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3087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8725" cy="42545"/>
                    </a:xfrm>
                    <a:prstGeom prst="rect">
                      <a:avLst/>
                    </a:prstGeom>
                    <a:noFill/>
                  </pic:spPr>
                </pic:pic>
              </a:graphicData>
            </a:graphic>
          </wp:anchor>
        </w:drawing>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five ordinary shares, nominal value of 0.003 GBP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3087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8725" cy="42545"/>
                    </a:xfrm>
                    <a:prstGeom prst="rect">
                      <a:avLst/>
                    </a:prstGeom>
                    <a:noFill/>
                  </pic:spPr>
                </pic:pic>
              </a:graphicData>
            </a:graphic>
          </wp:anchor>
        </w:drawing>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3087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8725" cy="42545"/>
                    </a:xfrm>
                    <a:prstGeom prst="rect">
                      <a:avLst/>
                    </a:prstGeom>
                    <a:noFill/>
                  </pic:spPr>
                </pic:pic>
              </a:graphicData>
            </a:graphic>
          </wp:anchor>
        </w:drawing>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0000FF"/>
        </w:rPr>
        <w:t>12/29/2025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3087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8725" cy="42545"/>
                    </a:xfrm>
                    <a:prstGeom prst="rect">
                      <a:avLst/>
                    </a:prstGeom>
                    <a:noFill/>
                  </pic:spPr>
                </pic:pic>
              </a:graphicData>
            </a:graphic>
          </wp:anchor>
        </w:drawing>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65,083,815.00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65,083,815.00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8.18 %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 Zweiman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65,083,815.00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65,083,815.00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99"/>
        <w:spacing w:after="0"/>
        <w:rPr>
          <w:sz w:val="20"/>
          <w:szCs w:val="20"/>
          <w:color w:val="auto"/>
        </w:rPr>
      </w:pPr>
      <w:r>
        <w:rPr>
          <w:rFonts w:ascii="Times New Roman" w:cs="Times New Roman" w:eastAsia="Times New Roman" w:hAnsi="Times New Roman"/>
          <w:sz w:val="21"/>
          <w:szCs w:val="21"/>
          <w:color w:val="auto"/>
        </w:rPr>
        <w:t>ONE CAVENDISH PLACE, FOURTH FLOOR, LONDON, UNITED KINGDOM W1G 0QF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000"/>
        <w:spacing w:after="0" w:line="309" w:lineRule="auto"/>
        <w:rPr>
          <w:sz w:val="20"/>
          <w:szCs w:val="20"/>
          <w:color w:val="auto"/>
        </w:rPr>
      </w:pPr>
      <w:r>
        <w:rPr>
          <w:rFonts w:ascii="Times New Roman" w:cs="Times New Roman" w:eastAsia="Times New Roman" w:hAnsi="Times New Roman"/>
          <w:sz w:val="22"/>
          <w:szCs w:val="22"/>
          <w:color w:val="auto"/>
        </w:rPr>
        <w:t>683 Capital Management, LLC 683 Capital Partners, LP Ari Zweiman Address or principal business office or, if none, residence:</w:t>
      </w:r>
    </w:p>
    <w:p>
      <w:pPr>
        <w:spacing w:after="0" w:line="13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Reporting Persons is 1700 Broadway, Suite 4200,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683 Capital Management, LLC - DELAWARE 683 Capital Partners, LP - DELAWARE Ari Zweiman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five ordinary shares, nominal value of 0.003 GBP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589492107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100"/>
          </w:cols>
          <w:pgMar w:left="360" w:top="355" w:right="519" w:bottom="0" w:gutter="0" w:footer="0" w:header="0"/>
        </w:sectPr>
      </w:pPr>
    </w:p>
    <w:p>
      <w:pPr>
        <w:spacing w:after="0" w:line="33"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21"/>
          <w:szCs w:val="21"/>
          <w:color w:val="auto"/>
        </w:rPr>
        <w:t>CUSIP 589492107 relates to the American Depositary Shares, each representing five ordinary shares, nominal value of GBP 0.003 per share. As of January 6, 2026, 683 Capital Partners, LP beneficially owned 65,083,815 Ordinary Shares represented by 13,016,763 ADS. 683 Capital Management, LLC, as the investment manager of 683 Capital</w:t>
      </w:r>
    </w:p>
    <w:p>
      <w:pPr>
        <w:spacing w:after="0" w:line="1" w:lineRule="exact"/>
        <w:rPr>
          <w:sz w:val="20"/>
          <w:szCs w:val="20"/>
          <w:color w:val="auto"/>
        </w:rPr>
      </w:pPr>
    </w:p>
    <w:p>
      <w:pPr>
        <w:ind w:left="920" w:hanging="912"/>
        <w:spacing w:after="0" w:line="20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 LP, may be deemed to have beneficially owned the 65,083,815 Ordinary Shares beneficially owned by 683 Capital Partners, LP. Ari Zweiman, as the Managing Member of 683 Capital Management, LLC, may be deemed to have beneficially owned the 65,083,815 Ordinary Shares beneficially owned by 683 Capital Management, LLC. The following percentage is based on 795,658,504 Ordinary Shares (GBP 0.003 par value per share) outstanding as of November 7, 2025, as disclosed in the Issuer's Form 10-Q filed on November 10, 2025. As of January 6, 2026, the Reporting Persons may be deemed to have beneficially owned approximately 8.18% of the outstanding Ordinary Shares.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ind w:left="920" w:right="612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left="920" w:right="520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87" w:orient="portrait"/>
          <w:cols w:equalWidth="0" w:num="1">
            <w:col w:w="11020"/>
          </w:cols>
          <w:pgMar w:left="360" w:top="355" w:right="51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Cover Pages Items 5-9.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Ari Zweiman</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JOINT FILING AGREEMENT The undersigned hereby agree that the statement on Schedule 13G with respect to the Ordinary Shares, par value 0.003 GBP per share, of Mereo BioPharma Group plc dated as of January 6, 2026 is, and any further amendments thereto signed by each of the undersigned shall be, filed on behalf of each of the undersigned pursuant to and in accordance with the provisions of Rule 13d-1(k)(2) under the Securities Exchange Act of 1934, as amended. Dated: January 6, 2026 683 CAPITAL MANAGEMENT, LLC By: /s/ Ari Zweiman Ari Zweiman, Managing Member 683 CAPITAL PARTNERS, LP By: /s/ Ari Zweiman Ari Zweiman, Authorized Person /s/ Ari Zweiman Ari Zweiman</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2026-01-06T16:45:43Z</dcterms:created>
  <dcterms:modified xsi:type="dcterms:W3CDTF">2026-01-06T16:45:43Z</dcterms:modified>
</cp:coreProperties>
</file>