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One Cavendish Place, 4th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London, W1G 0QF United Kingdom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3, 2024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November 25, 2024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333- 283439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whom it may concern: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" w:firstLine="4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461(a) under the Securities Act of 1933, as amended, Mereo BioPharma Group plc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respectfully requests that the effective date of the Company’s Registration Statement on Form S-3 (File No. 333-283439) be accelerated by the Securities and Exchange Commission to 4:00 p.m. Washington D.C. time on December 4, 2024 or as soon as practicable thereafter.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4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requests that we be notified of such effectiveness by a telephone call to David S. Bakst of Mayer Brown LLP at (212) 506-2551 and that such effectiveness also be confirmed in writing.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Denise Scots-Knight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4431665</wp:posOffset>
            </wp:positionH>
            <wp:positionV relativeFrom="paragraph">
              <wp:posOffset>17145</wp:posOffset>
            </wp:positionV>
            <wp:extent cx="25628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Denise Scots-Knight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44" w:right="7320" w:hanging="344"/>
        <w:spacing w:after="0" w:line="266" w:lineRule="auto"/>
        <w:tabs>
          <w:tab w:leader="none" w:pos="3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Christine Fox, Mereo BioPharma Group plc Charles Sermon, Mereo BioPharma Group plc David S. Bakst, Mayer Brown LLP</w:t>
      </w:r>
    </w:p>
    <w:sectPr>
      <w:pgSz w:w="11900" w:h="16838" w:orient="portrait"/>
      <w:cols w:equalWidth="0" w:num="1">
        <w:col w:w="11004"/>
      </w:cols>
      <w:pgMar w:left="436" w:top="225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2025-01-03T23:09:58Z</dcterms:created>
  <dcterms:modified xsi:type="dcterms:W3CDTF">2025-01-03T23:09:58Z</dcterms:modified>
</cp:coreProperties>
</file>