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Hughes-Wilson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104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Depository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underlying this share option will vest and become exercisable on January 25, 2025, with the remainder vesting in equal monthly installments for the three years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Patient Access and Commercial Planning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2005875" TargetMode="External"/><Relationship Id="rId4" Type="http://schemas.openxmlformats.org/officeDocument/2006/relationships/hyperlink" Target="http://www.sec.gov/cgi-bin/browse-edgar?action=getcompany&amp;CIK=000171971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3460</Characters>
  <CharactersWithSpaces>4025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