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Fourth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One Cavendish Place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London W1G 0QF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Kingdom</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March 18, 2020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020"/>
          </w:cols>
          <w:pgMar w:left="440" w:top="233" w:right="439" w:bottom="1440" w:gutter="0" w:footer="0" w:header="0"/>
        </w:sectPr>
      </w:pPr>
    </w:p>
    <w:p>
      <w:pPr>
        <w:spacing w:after="0" w:line="238" w:lineRule="exact"/>
        <w:rPr>
          <w:sz w:val="24"/>
          <w:szCs w:val="24"/>
          <w:color w:val="auto"/>
        </w:rPr>
      </w:pPr>
    </w:p>
    <w:p>
      <w:pPr>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Registration Statement on Form F-1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 No. 333-236497</w:t>
      </w:r>
    </w:p>
    <w:p>
      <w:pPr>
        <w:spacing w:after="0" w:line="200" w:lineRule="exact"/>
        <w:rPr>
          <w:sz w:val="24"/>
          <w:szCs w:val="24"/>
          <w:color w:val="auto"/>
        </w:rPr>
      </w:pPr>
    </w:p>
    <w:p>
      <w:pPr>
        <w:sectPr>
          <w:pgSz w:w="11900" w:h="16838" w:orient="portrait"/>
          <w:cols w:equalWidth="0" w:num="2">
            <w:col w:w="240" w:space="440"/>
            <w:col w:w="10340"/>
          </w:cols>
          <w:pgMar w:left="440" w:top="233" w:right="439" w:bottom="1440" w:gutter="0" w:footer="0" w:header="0"/>
          <w:type w:val="continuous"/>
        </w:sectPr>
      </w:pPr>
    </w:p>
    <w:p>
      <w:pPr>
        <w:spacing w:after="0" w:line="13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jc w:val="both"/>
        <w:ind w:right="180" w:firstLine="440"/>
        <w:spacing w:after="0" w:line="286" w:lineRule="auto"/>
        <w:rPr>
          <w:sz w:val="20"/>
          <w:szCs w:val="20"/>
          <w:color w:val="auto"/>
        </w:rPr>
      </w:pPr>
      <w:r>
        <w:rPr>
          <w:rFonts w:ascii="Arial" w:cs="Arial" w:eastAsia="Arial" w:hAnsi="Arial"/>
          <w:sz w:val="17"/>
          <w:szCs w:val="17"/>
          <w:color w:val="auto"/>
        </w:rPr>
        <w:t>Pursuant to Rule 461 under the Securities Act of 1933, as amended, Mereo BioPharma Group plc (the “Registrant”) hereby respectfully requests that the effectiveness of the Registration Statement on Form F-1 (File No. 333-236497) of the Registrant (the “Registration Statement”) be accelerated so that it will be declared effective at 9:00 a.m., Eastern Time, on March 19, 2020 or as soon thereafter as may be practicable.</w:t>
      </w:r>
    </w:p>
    <w:p>
      <w:pPr>
        <w:spacing w:after="0" w:line="165" w:lineRule="exact"/>
        <w:rPr>
          <w:sz w:val="24"/>
          <w:szCs w:val="24"/>
          <w:color w:val="auto"/>
        </w:rPr>
      </w:pPr>
    </w:p>
    <w:p>
      <w:pPr>
        <w:ind w:right="80" w:firstLine="440"/>
        <w:spacing w:after="0" w:line="263" w:lineRule="auto"/>
        <w:rPr>
          <w:sz w:val="20"/>
          <w:szCs w:val="20"/>
          <w:color w:val="auto"/>
        </w:rPr>
      </w:pPr>
      <w:r>
        <w:rPr>
          <w:rFonts w:ascii="Arial" w:cs="Arial" w:eastAsia="Arial" w:hAnsi="Arial"/>
          <w:sz w:val="18"/>
          <w:szCs w:val="18"/>
          <w:color w:val="auto"/>
        </w:rPr>
        <w:t>The undersigned respectfully requests that it be notified of the effectiveness of the Registration Statement by telephone call to our counsel, Mayer Brown LLP, by calling David S. Bakst at (212) 506-2551. The Company hereby authorizes Mr. Bakst to orally modify or withdraw this request for acceleration.</w:t>
      </w:r>
    </w:p>
    <w:p>
      <w:pPr>
        <w:sectPr>
          <w:pgSz w:w="11900" w:h="16838" w:orient="portrait"/>
          <w:cols w:equalWidth="0" w:num="1">
            <w:col w:w="11020"/>
          </w:cols>
          <w:pgMar w:left="440" w:top="233" w:right="439" w:bottom="1440" w:gutter="0" w:footer="0" w:header="0"/>
          <w:type w:val="continuous"/>
        </w:sectPr>
      </w:pPr>
    </w:p>
    <w:bookmarkStart w:id="1" w:name="page2"/>
    <w:bookmarkEnd w:id="1"/>
    <w:p>
      <w:pPr>
        <w:ind w:left="6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5" w:lineRule="exact"/>
        <w:rPr>
          <w:sz w:val="20"/>
          <w:szCs w:val="20"/>
          <w:color w:val="auto"/>
        </w:rPr>
      </w:pPr>
    </w:p>
    <w:p>
      <w:pPr>
        <w:jc w:val="right"/>
        <w:ind w:right="1620"/>
        <w:spacing w:after="0"/>
        <w:rPr>
          <w:sz w:val="20"/>
          <w:szCs w:val="20"/>
          <w:color w:val="auto"/>
        </w:rPr>
      </w:pPr>
      <w:r>
        <w:rPr>
          <w:rFonts w:ascii="Arial" w:cs="Arial" w:eastAsia="Arial" w:hAnsi="Arial"/>
          <w:sz w:val="18"/>
          <w:szCs w:val="18"/>
          <w:color w:val="auto"/>
        </w:rPr>
        <w:t>MEREO BIOPHARMA GROUP PLC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Denise Scots-Knight</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Denise Scots-Knight</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35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Cc:</w:t>
        <w:tab/>
        <w:t>David S. Bakst</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Mayer Brown LLP</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Richard Jones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Charles Sermon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Mereo BioPharma Group plc</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2021-08-15T20:09:27Z</dcterms:created>
  <dcterms:modified xsi:type="dcterms:W3CDTF">2021-08-15T20:09:27Z</dcterms:modified>
</cp:coreProperties>
</file>