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001-38452</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4"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354"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13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On April 15, 2024, Mereo BioPharma Group plc (the “Company”) entered into an extension letter, effective as of April 15, 2024 (the “Extension Letter”) to the cooperation agreement, dated October 28, 2022 (the “Cooperation Agreement”), between the Company and Rubric Capital Management L.P. (“Rubric Capital”). The Extension Letter waived the requirement under Section 1(f) of the Cooperation Agreement for Mr. Justin Roberts to offer to resign from the Company’s Board of Directors and all applicable committees thereof upon the termination date of the Cooperation Agreement which was immediately following the conclusion of the Company’s 2024 annual shareholder meeting (the “Termination Date”) and extended the Termination Date of the Cooperation Agreement until immediately following the conclusion of the Company’s 2025 annual shareholder meeting.</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Extension Letter does not purport to be complete and is qualified in its entirety by reference to the full text of the Extension Letter, a copy of which is attached hereto as Exhibit 10.1 and is incorporated herein in its entirety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81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Extension Letter to the Cooperation Agreement between the Company and Rubric Capital, dated April 15, 2024.</w:t>
            </w:r>
          </w:p>
        </w:tc>
        <w:tc>
          <w:tcPr>
            <w:tcW w:w="2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2024</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Sermon</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Charles Sermon</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020"/>
          </w:cols>
          <w:pgMar w:left="440" w:top="293" w:right="439" w:bottom="1440" w:gutter="0" w:footer="0" w:header="0"/>
        </w:sectPr>
      </w:pPr>
    </w:p>
    <w:bookmarkStart w:id="3" w:name="page4"/>
    <w:bookmarkEnd w:id="3"/>
    <w:p>
      <w:pPr>
        <w:ind w:left="10084"/>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846070" cy="916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Rubric Capital Management L.P.</w:t>
      </w:r>
    </w:p>
    <w:p>
      <w:pPr>
        <w:ind w:left="4"/>
        <w:spacing w:after="0" w:line="196" w:lineRule="auto"/>
        <w:rPr>
          <w:sz w:val="20"/>
          <w:szCs w:val="20"/>
          <w:color w:val="auto"/>
        </w:rPr>
      </w:pPr>
      <w:r>
        <w:rPr>
          <w:rFonts w:ascii="Times New Roman" w:cs="Times New Roman" w:eastAsia="Times New Roman" w:hAnsi="Times New Roman"/>
          <w:sz w:val="18"/>
          <w:szCs w:val="18"/>
          <w:color w:val="auto"/>
        </w:rPr>
        <w:t>155 East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 Suite 1630</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5" w:lineRule="exact"/>
        <w:rPr>
          <w:sz w:val="20"/>
          <w:szCs w:val="20"/>
          <w:color w:val="auto"/>
        </w:rPr>
      </w:pPr>
    </w:p>
    <w:p>
      <w:pPr>
        <w:ind w:left="10024"/>
        <w:spacing w:after="0"/>
        <w:rPr>
          <w:sz w:val="20"/>
          <w:szCs w:val="20"/>
          <w:color w:val="auto"/>
        </w:rPr>
      </w:pPr>
      <w:r>
        <w:rPr>
          <w:rFonts w:ascii="Times New Roman" w:cs="Times New Roman" w:eastAsia="Times New Roman" w:hAnsi="Times New Roman"/>
          <w:sz w:val="17"/>
          <w:szCs w:val="17"/>
          <w:color w:val="auto"/>
        </w:rPr>
        <w:t>15 April 2024</w:t>
      </w:r>
    </w:p>
    <w:p>
      <w:pPr>
        <w:spacing w:after="0" w:line="233" w:lineRule="exact"/>
        <w:rPr>
          <w:sz w:val="20"/>
          <w:szCs w:val="20"/>
          <w:color w:val="auto"/>
        </w:rPr>
      </w:pPr>
    </w:p>
    <w:p>
      <w:pPr>
        <w:jc w:val="both"/>
        <w:ind w:left="4" w:right="60"/>
        <w:spacing w:after="0" w:line="317" w:lineRule="auto"/>
        <w:rPr>
          <w:sz w:val="20"/>
          <w:szCs w:val="20"/>
          <w:color w:val="auto"/>
        </w:rPr>
      </w:pPr>
      <w:r>
        <w:rPr>
          <w:rFonts w:ascii="Times New Roman" w:cs="Times New Roman" w:eastAsia="Times New Roman" w:hAnsi="Times New Roman"/>
          <w:sz w:val="17"/>
          <w:szCs w:val="17"/>
          <w:b w:val="1"/>
          <w:bCs w:val="1"/>
          <w:color w:val="auto"/>
        </w:rPr>
        <w:t>Re: Waiver of Section 1(f) of the Cooperation Agreement, dated October 28, 2022, between Mereo BioPharma Group plc (the “Company”) and Rubric Capital Management L.P. (“Rubric Capital”) (such agreement, the “Cooperation Agreement”) and Extension of the Termination Date.</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3"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color w:val="auto"/>
        </w:rPr>
        <w:t>In recognition of the valuable contributions made by Justin Roberts to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the Board believes it would be in the best interests of the Company’s shareholders for Mr. Roberts to continue serving as a director of the Company, and for the Company to extend the date of the Termination Date.</w:t>
      </w:r>
    </w:p>
    <w:p>
      <w:pPr>
        <w:spacing w:after="0" w:line="175"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Accordingly, the Company and Rubric Capital hereby irrevocably (i) waive the requirement under Section 1(f) of the Cooperation Agreement for Mr. Roberts to offer to resign from the Board and all applicable committees thereof upon the Termination Date, and (ii) extend the Termination Date until immediately following the end of the 2025 annual meeting of the Company’s shareholders.</w:t>
      </w:r>
    </w:p>
    <w:p>
      <w:pPr>
        <w:spacing w:after="0" w:line="174" w:lineRule="exact"/>
        <w:rPr>
          <w:sz w:val="20"/>
          <w:szCs w:val="20"/>
          <w:color w:val="auto"/>
        </w:rPr>
      </w:pPr>
    </w:p>
    <w:p>
      <w:pPr>
        <w:ind w:left="4" w:right="280"/>
        <w:spacing w:after="0" w:line="284" w:lineRule="auto"/>
        <w:rPr>
          <w:sz w:val="20"/>
          <w:szCs w:val="20"/>
          <w:color w:val="auto"/>
        </w:rPr>
      </w:pPr>
      <w:r>
        <w:rPr>
          <w:rFonts w:ascii="Times New Roman" w:cs="Times New Roman" w:eastAsia="Times New Roman" w:hAnsi="Times New Roman"/>
          <w:sz w:val="18"/>
          <w:szCs w:val="18"/>
          <w:color w:val="auto"/>
        </w:rPr>
        <w:t>Except as specifically amended herein, the Cooperation Agreement shall remain in full force and effect according to its terms. Section 20 (</w:t>
      </w:r>
      <w:r>
        <w:rPr>
          <w:rFonts w:ascii="Times New Roman" w:cs="Times New Roman" w:eastAsia="Times New Roman" w:hAnsi="Times New Roman"/>
          <w:sz w:val="18"/>
          <w:szCs w:val="18"/>
          <w:i w:val="1"/>
          <w:iCs w:val="1"/>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 and Jurisdiction</w:t>
      </w:r>
      <w:r>
        <w:rPr>
          <w:rFonts w:ascii="Times New Roman" w:cs="Times New Roman" w:eastAsia="Times New Roman" w:hAnsi="Times New Roman"/>
          <w:sz w:val="18"/>
          <w:szCs w:val="18"/>
          <w:color w:val="auto"/>
        </w:rPr>
        <w:t>) of the Cooperation Agreement shall apply in respect of this letter, amended as the context requires.</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herein but not defined shall have the meanings ascribed to such terms in the Cooperation Agreement.</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 below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1 Cavendish Place</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W1G 0QF</w:t>
      </w:r>
    </w:p>
    <w:p>
      <w:pPr>
        <w:spacing w:after="0" w:line="97" w:lineRule="exact"/>
        <w:rPr>
          <w:sz w:val="20"/>
          <w:szCs w:val="20"/>
          <w:color w:val="auto"/>
        </w:rPr>
      </w:pPr>
    </w:p>
    <w:p>
      <w:pPr>
        <w:ind w:left="4" w:right="9020" w:hanging="4"/>
        <w:spacing w:after="0" w:line="397" w:lineRule="auto"/>
        <w:tabs>
          <w:tab w:leader="none" w:pos="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+44 333 023 7300 www.mereobiopharma.com</w:t>
      </w:r>
    </w:p>
    <w:p>
      <w:pPr>
        <w:spacing w:after="0" w:line="1" w:lineRule="exact"/>
        <w:rPr>
          <w:sz w:val="20"/>
          <w:szCs w:val="20"/>
          <w:color w:val="auto"/>
        </w:rPr>
      </w:pPr>
    </w:p>
    <w:p>
      <w:pPr>
        <w:ind w:left="4" w:right="280"/>
        <w:spacing w:after="0" w:line="213" w:lineRule="auto"/>
        <w:rPr>
          <w:sz w:val="20"/>
          <w:szCs w:val="20"/>
          <w:color w:val="auto"/>
        </w:rPr>
      </w:pPr>
      <w:r>
        <w:rPr>
          <w:rFonts w:ascii="Times New Roman" w:cs="Times New Roman" w:eastAsia="Times New Roman" w:hAnsi="Times New Roman"/>
          <w:sz w:val="18"/>
          <w:szCs w:val="18"/>
          <w:color w:val="auto"/>
        </w:rPr>
        <w:t>Mereo BioPharma Group plc is company registered in England and Wales under number 9481161 whose registered office is at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1 Cavendish Place, W1G 0QF.</w:t>
      </w:r>
    </w:p>
    <w:p>
      <w:pPr>
        <w:sectPr>
          <w:pgSz w:w="11900" w:h="16838" w:orient="portrait"/>
          <w:cols w:equalWidth="0" w:num="1">
            <w:col w:w="11024"/>
          </w:cols>
          <w:pgMar w:left="436" w:top="117"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11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1011555"/>
                    </a:xfrm>
                    <a:prstGeom prst="rect">
                      <a:avLst/>
                    </a:prstGeom>
                    <a:noFill/>
                  </pic:spPr>
                </pic:pic>
              </a:graphicData>
            </a:graphic>
          </wp:anchor>
        </w:drawing>
      </w:r>
    </w:p>
    <w:p>
      <w:pPr>
        <w:spacing w:after="0" w:line="3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Manager or Sub-Manager of its funds and accounts</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Rubric Capital Management GP LLC, its General Partner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David Rosen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1 Cavendish Place</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W1G 0QF</w:t>
      </w:r>
    </w:p>
    <w:p>
      <w:pPr>
        <w:spacing w:after="0" w:line="97" w:lineRule="exact"/>
        <w:rPr>
          <w:sz w:val="20"/>
          <w:szCs w:val="20"/>
          <w:color w:val="auto"/>
        </w:rPr>
      </w:pPr>
    </w:p>
    <w:p>
      <w:pPr>
        <w:ind w:left="4" w:right="8740" w:hanging="4"/>
        <w:spacing w:after="0" w:line="397" w:lineRule="auto"/>
        <w:tabs>
          <w:tab w:leader="none" w:pos="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+44 333 023 7300 www.mereobiopharma.com</w:t>
      </w:r>
    </w:p>
    <w:p>
      <w:pPr>
        <w:spacing w:after="0" w:line="1" w:lineRule="exact"/>
        <w:rPr>
          <w:sz w:val="20"/>
          <w:szCs w:val="20"/>
          <w:color w:val="auto"/>
        </w:rPr>
      </w:pPr>
    </w:p>
    <w:p>
      <w:pPr>
        <w:ind w:left="4"/>
        <w:spacing w:after="0" w:line="213" w:lineRule="auto"/>
        <w:rPr>
          <w:sz w:val="20"/>
          <w:szCs w:val="20"/>
          <w:color w:val="auto"/>
        </w:rPr>
      </w:pPr>
      <w:r>
        <w:rPr>
          <w:rFonts w:ascii="Times New Roman" w:cs="Times New Roman" w:eastAsia="Times New Roman" w:hAnsi="Times New Roman"/>
          <w:sz w:val="18"/>
          <w:szCs w:val="18"/>
          <w:color w:val="auto"/>
        </w:rPr>
        <w:t>Mereo BioPharma Group plc is company registered in England and Wales under number 9481161 whose registered office is at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1 Cavendish Place, W1G 0QF.</w:t>
      </w:r>
    </w:p>
    <w:sectPr>
      <w:pgSz w:w="11900" w:h="16838" w:orient="portrait"/>
      <w:cols w:equalWidth="0" w:num="1">
        <w:col w:w="10744"/>
      </w:cols>
      <w:pgMar w:left="436"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20"/>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2024-04-15T06:39:08Z</dcterms:created>
  <dcterms:modified xsi:type="dcterms:W3CDTF">2024-04-15T06:39:08Z</dcterms:modified>
</cp:coreProperties>
</file>