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2</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Mereo BioPharma Group plc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Ordinary Shares</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EcoR1 Capital,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5,000,000.00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5,000,000.00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5,000,000.00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These Ordinary Shares are held through 1,000,000 American Depositary Shares of the Issuer, each representing 5 Ordinary Shares. Percentage calculated based on 798,093,044 Ordinary Shares outstanding on May 11, 2026, as reported in the Form 10-Q filed by the Issuer for the quarterly period ended March 31,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Oleg Nodelman</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5,000,000.00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5,000,000.00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5,000,000.00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These Ordinary Shares are held through 1,000,000 American Depositary Shares of the Issuer, each representing 5 Ordinary Shares. Percentage calculated based on 798,093,044 Ordinary Shares outstanding on May 11, 2026, as reported in the Form 10-Q filed by the Issuer for the quarterly period ended March 31,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EcoR1 Capital Fund Qualified,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4,732,750.00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4,732,750.00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4,732,750.00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These Ordinary Shares are held through 946,550 American Depositary Shares of the Issuer, each representing 5 Ordinary Shares. Percentage calculated based on 798,093,044 Ordinary Shares outstanding on May 11, 2026, as reported in the Form 10-Q filed by the Issuer for the quarterly period ended March 31,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item1to9"/>
      <w:bookmarkStart w:id="19" w:name="item1to9"/>
      <w:bookmarkEnd w:id="19"/>
    </w:p>
    <w:tbl>
      <w:tblPr>
        <w:tblW w:w="10205" w:type="dxa"/>
        <w:jc w:val="left"/>
        <w:tblInd w:w="0" w:type="dxa"/>
        <w:tblLayout w:type="fixed"/>
        <w:tblCellMar>
          <w:top w:w="28" w:type="dxa"/>
          <w:left w:w="28" w:type="dxa"/>
          <w:bottom w:w="28" w:type="dxa"/>
          <w:right w:w="28" w:type="dxa"/>
        </w:tblCellMar>
      </w:tblPr>
      <w:tblGrid>
        <w:gridCol w:w="1138"/>
        <w:gridCol w:w="8912"/>
        <w:gridCol w:w="155"/>
      </w:tblGrid>
      <w:tr>
        <w:trPr/>
        <w:tc>
          <w:tcPr>
            <w:tcW w:w="1138" w:type="dxa"/>
            <w:tcBorders/>
            <w:vAlign w:val="center"/>
          </w:tcPr>
          <w:p>
            <w:pPr>
              <w:pStyle w:val="TableContents"/>
              <w:bidi w:val="0"/>
              <w:spacing w:before="0" w:after="283"/>
              <w:jc w:val="left"/>
              <w:rPr/>
            </w:pPr>
            <w:r>
              <w:rPr/>
              <w:t>Item 1.</w:t>
            </w:r>
          </w:p>
        </w:tc>
        <w:tc>
          <w:tcPr>
            <w:tcW w:w="8912"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(a)</w:t>
            </w:r>
          </w:p>
        </w:tc>
        <w:tc>
          <w:tcPr>
            <w:tcW w:w="8912" w:type="dxa"/>
            <w:tcBorders/>
            <w:vAlign w:val="center"/>
          </w:tcPr>
          <w:p>
            <w:pPr>
              <w:pStyle w:val="TableContents"/>
              <w:bidi w:val="0"/>
              <w:jc w:val="left"/>
              <w:rPr/>
            </w:pPr>
            <w:r>
              <w:rPr/>
              <w:t xml:space="preserve">Name of issuer: </w:t>
            </w:r>
          </w:p>
          <w:p>
            <w:pPr>
              <w:pStyle w:val="TableContents"/>
              <w:bidi w:val="0"/>
              <w:spacing w:before="0" w:after="0"/>
              <w:jc w:val="left"/>
              <w:rPr/>
            </w:pPr>
            <w:r>
              <w:rPr/>
              <w:t>Mereo BioPharma Group plc</w:t>
            </w:r>
          </w:p>
        </w:tc>
        <w:tc>
          <w:tcPr>
            <w:tcW w:w="155"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(b)</w:t>
            </w:r>
          </w:p>
        </w:tc>
        <w:tc>
          <w:tcPr>
            <w:tcW w:w="8912"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ONE CAVENDISH PLACE, FOURTH FLOOR, LONDON, United Kingdom, W1G 0QF</w:t>
            </w:r>
          </w:p>
        </w:tc>
        <w:tc>
          <w:tcPr>
            <w:tcW w:w="155"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Item 2.</w:t>
            </w:r>
          </w:p>
        </w:tc>
        <w:tc>
          <w:tcPr>
            <w:tcW w:w="8912"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(a)</w:t>
            </w:r>
          </w:p>
        </w:tc>
        <w:tc>
          <w:tcPr>
            <w:tcW w:w="8912" w:type="dxa"/>
            <w:tcBorders/>
            <w:vAlign w:val="center"/>
          </w:tcPr>
          <w:p>
            <w:pPr>
              <w:pStyle w:val="TableContents"/>
              <w:bidi w:val="0"/>
              <w:jc w:val="left"/>
              <w:rPr/>
            </w:pPr>
            <w:r>
              <w:rPr/>
              <w:t xml:space="preserve">Name of person filing: </w:t>
            </w:r>
          </w:p>
          <w:p>
            <w:pPr>
              <w:pStyle w:val="TableContents"/>
              <w:bidi w:val="0"/>
              <w:spacing w:before="0" w:after="0"/>
              <w:jc w:val="left"/>
              <w:rPr/>
            </w:pPr>
            <w:r>
              <w:rPr/>
              <w:t>EcoR1 Capital, LLC, a Delaware limited liability company ("EcoR1") EcoR1 Capital Fund Qualified, L.P., a Delaware limited partnership ("Qualified Fund") Oleg Nodelman Qualified Fund is filing this statement jointly with the other reporting persons, but not as a member of a group, and it expressly disclaims membership in a group. In addition, the filing of this Schedule 13G on behalf of Qualified Fund should not be construed as an admission that it is, and it disclaims that it is, a beneficial owner, as defined in Rule 13d-3 under the Act, of any securities covered by this Schedule 13G. Each reporting person also disclaims beneficial ownership of the securities reported herein except to the extent of that person's pecuniary interest therein.</w:t>
            </w:r>
          </w:p>
        </w:tc>
        <w:tc>
          <w:tcPr>
            <w:tcW w:w="155"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(b)</w:t>
            </w:r>
          </w:p>
        </w:tc>
        <w:tc>
          <w:tcPr>
            <w:tcW w:w="8912"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357 Tehama Street #3 San Francisco, CA 94103</w:t>
            </w:r>
          </w:p>
        </w:tc>
        <w:tc>
          <w:tcPr>
            <w:tcW w:w="155"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(c)</w:t>
            </w:r>
          </w:p>
        </w:tc>
        <w:tc>
          <w:tcPr>
            <w:tcW w:w="8912" w:type="dxa"/>
            <w:tcBorders/>
            <w:vAlign w:val="center"/>
          </w:tcPr>
          <w:p>
            <w:pPr>
              <w:pStyle w:val="TableContents"/>
              <w:bidi w:val="0"/>
              <w:jc w:val="left"/>
              <w:rPr/>
            </w:pPr>
            <w:r>
              <w:rPr/>
              <w:t xml:space="preserve">Citizenship: </w:t>
            </w:r>
          </w:p>
          <w:p>
            <w:pPr>
              <w:pStyle w:val="TableContents"/>
              <w:bidi w:val="0"/>
              <w:spacing w:before="0" w:after="0"/>
              <w:jc w:val="left"/>
              <w:rPr/>
            </w:pPr>
            <w:r>
              <w:rPr/>
              <w:t>See Item 4 of the cover sheet for each reporting person.</w:t>
            </w:r>
          </w:p>
        </w:tc>
        <w:tc>
          <w:tcPr>
            <w:tcW w:w="155"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(d)</w:t>
            </w:r>
          </w:p>
        </w:tc>
        <w:tc>
          <w:tcPr>
            <w:tcW w:w="8912"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Ordinary Shares</w:t>
            </w:r>
          </w:p>
        </w:tc>
        <w:tc>
          <w:tcPr>
            <w:tcW w:w="155"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(e)</w:t>
            </w:r>
          </w:p>
        </w:tc>
        <w:tc>
          <w:tcPr>
            <w:tcW w:w="8912"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Item 3.</w:t>
            </w:r>
          </w:p>
        </w:tc>
        <w:tc>
          <w:tcPr>
            <w:tcW w:w="8912"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(a)</w:t>
            </w:r>
          </w:p>
        </w:tc>
        <w:tc>
          <w:tcPr>
            <w:tcW w:w="8912"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(b)</w:t>
            </w:r>
          </w:p>
        </w:tc>
        <w:tc>
          <w:tcPr>
            <w:tcW w:w="8912"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(c)</w:t>
            </w:r>
          </w:p>
        </w:tc>
        <w:tc>
          <w:tcPr>
            <w:tcW w:w="8912"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(d)</w:t>
            </w:r>
          </w:p>
        </w:tc>
        <w:tc>
          <w:tcPr>
            <w:tcW w:w="8912"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(e)</w:t>
            </w:r>
          </w:p>
        </w:tc>
        <w:tc>
          <w:tcPr>
            <w:tcW w:w="8912"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(f)</w:t>
            </w:r>
          </w:p>
        </w:tc>
        <w:tc>
          <w:tcPr>
            <w:tcW w:w="8912"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(g)</w:t>
            </w:r>
          </w:p>
        </w:tc>
        <w:tc>
          <w:tcPr>
            <w:tcW w:w="8912"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(h)</w:t>
            </w:r>
          </w:p>
        </w:tc>
        <w:tc>
          <w:tcPr>
            <w:tcW w:w="8912"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(i)</w:t>
            </w:r>
          </w:p>
        </w:tc>
        <w:tc>
          <w:tcPr>
            <w:tcW w:w="8912"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(j)</w:t>
            </w:r>
          </w:p>
        </w:tc>
        <w:tc>
          <w:tcPr>
            <w:tcW w:w="8912"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(k)</w:t>
            </w:r>
          </w:p>
        </w:tc>
        <w:tc>
          <w:tcPr>
            <w:tcW w:w="8912"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 </w:t>
            </w:r>
          </w:p>
        </w:tc>
        <w:tc>
          <w:tcPr>
            <w:tcW w:w="9067" w:type="dxa"/>
            <w:gridSpan w:val="2"/>
            <w:tcBorders/>
            <w:vAlign w:val="center"/>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Item 4.</w:t>
            </w:r>
          </w:p>
        </w:tc>
        <w:tc>
          <w:tcPr>
            <w:tcW w:w="8912"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(a)</w:t>
            </w:r>
          </w:p>
        </w:tc>
        <w:tc>
          <w:tcPr>
            <w:tcW w:w="8912"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EcoR1: 5,000,000 Oleg Nodelman: 5,000,000 Qualified Fund: 4,732,750</w:t>
            </w:r>
          </w:p>
        </w:tc>
        <w:tc>
          <w:tcPr>
            <w:tcW w:w="155"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(b)</w:t>
            </w:r>
          </w:p>
        </w:tc>
        <w:tc>
          <w:tcPr>
            <w:tcW w:w="8912"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EcoR1: 0.6% Oleg Nodelman: 0.6% Qualified Fund: 0.6%  % </w:t>
            </w:r>
          </w:p>
        </w:tc>
        <w:tc>
          <w:tcPr>
            <w:tcW w:w="155"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(c)</w:t>
            </w:r>
          </w:p>
        </w:tc>
        <w:tc>
          <w:tcPr>
            <w:tcW w:w="8912"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 </w:t>
            </w:r>
          </w:p>
        </w:tc>
        <w:tc>
          <w:tcPr>
            <w:tcW w:w="8912"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EcoR1: 0 Oleg Nodelman: 0 Qualified Fund: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 </w:t>
            </w:r>
          </w:p>
        </w:tc>
        <w:tc>
          <w:tcPr>
            <w:tcW w:w="8912"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EcoR1: 5,000,000 Oleg Nodelman: 5,000,000 Qualified Fund: 4,732,750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 </w:t>
            </w:r>
          </w:p>
        </w:tc>
        <w:tc>
          <w:tcPr>
            <w:tcW w:w="8912"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EcoR1: 0 Oleg Nodelman: 0 Qualified Fund: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 </w:t>
            </w:r>
          </w:p>
        </w:tc>
        <w:tc>
          <w:tcPr>
            <w:tcW w:w="8912"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EcoR1: 5,000,000 Oleg Nodelman: 5,000,000 Qualified Fund: 4,732,750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Item 5.</w:t>
            </w:r>
          </w:p>
        </w:tc>
        <w:tc>
          <w:tcPr>
            <w:tcW w:w="8912"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 </w:t>
            </w:r>
          </w:p>
        </w:tc>
        <w:tc>
          <w:tcPr>
            <w:tcW w:w="8912" w:type="dxa"/>
            <w:tcBorders/>
            <w:vAlign w:val="center"/>
          </w:tcPr>
          <w:p>
            <w:pPr>
              <w:pStyle w:val="TableContents"/>
              <w:bidi w:val="0"/>
              <w:spacing w:before="0" w:after="0"/>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Item 6.</w:t>
            </w:r>
          </w:p>
        </w:tc>
        <w:tc>
          <w:tcPr>
            <w:tcW w:w="8912"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 </w:t>
            </w:r>
          </w:p>
        </w:tc>
        <w:tc>
          <w:tcPr>
            <w:tcW w:w="8912"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Item 7.</w:t>
            </w:r>
          </w:p>
        </w:tc>
        <w:tc>
          <w:tcPr>
            <w:tcW w:w="8912"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 </w:t>
            </w:r>
          </w:p>
        </w:tc>
        <w:tc>
          <w:tcPr>
            <w:tcW w:w="8912"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Item 8.</w:t>
            </w:r>
          </w:p>
        </w:tc>
        <w:tc>
          <w:tcPr>
            <w:tcW w:w="8912"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 </w:t>
            </w:r>
          </w:p>
        </w:tc>
        <w:tc>
          <w:tcPr>
            <w:tcW w:w="8912" w:type="dxa"/>
            <w:tcBorders/>
            <w:vAlign w:val="center"/>
          </w:tcPr>
          <w:p>
            <w:pPr>
              <w:pStyle w:val="TableContents"/>
              <w:bidi w:val="0"/>
              <w:spacing w:before="0" w:after="0"/>
              <w:jc w:val="both"/>
              <w:rPr/>
            </w:pPr>
            <w:r>
              <w:rPr/>
              <w:t xml:space="preserve">If a group has filed this schedule pursuant to §240.13d-1(b)(1)(ii)(J), so indicate under Item 3(j) and attach an exhibit stating the identity and Item 3 classification of each member of the group. If a group has filed this schedule pursuant to §240.13d-1(c) or §240.13d-1(d), attach an exhibit stating the identity of each member of the group. </w:t>
            </w:r>
          </w:p>
          <w:p>
            <w:pPr>
              <w:pStyle w:val="TableContents"/>
              <w:bidi w:val="0"/>
              <w:jc w:val="left"/>
              <w:rPr/>
            </w:pPr>
            <w:r>
              <w:rPr/>
            </w:r>
          </w:p>
          <w:p>
            <w:pPr>
              <w:pStyle w:val="TableContents"/>
              <w:bidi w:val="0"/>
              <w:spacing w:before="0" w:after="0"/>
              <w:jc w:val="left"/>
              <w:rPr/>
            </w:pPr>
            <w:r>
              <w:rPr/>
              <w:t>EcoR1 is the general partner and investment adviser of investment funds, including Qualified Fund. Mr. Nodelman is the control person of EcoR1.</w:t>
            </w:r>
          </w:p>
        </w:tc>
        <w:tc>
          <w:tcPr>
            <w:tcW w:w="155"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Item 9.</w:t>
            </w:r>
          </w:p>
        </w:tc>
        <w:tc>
          <w:tcPr>
            <w:tcW w:w="8912"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 </w:t>
            </w:r>
          </w:p>
        </w:tc>
        <w:tc>
          <w:tcPr>
            <w:tcW w:w="8912"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certifications"/>
      <w:bookmarkStart w:id="21" w:name="certifications"/>
      <w:bookmarkEnd w:id="21"/>
    </w:p>
    <w:tbl>
      <w:tblPr>
        <w:tblW w:w="10205" w:type="dxa"/>
        <w:jc w:val="left"/>
        <w:tblInd w:w="0" w:type="dxa"/>
        <w:tblLayout w:type="fixed"/>
        <w:tblCellMar>
          <w:top w:w="28" w:type="dxa"/>
          <w:left w:w="28" w:type="dxa"/>
          <w:bottom w:w="28" w:type="dxa"/>
          <w:right w:w="28" w:type="dxa"/>
        </w:tblCellMar>
      </w:tblPr>
      <w:tblGrid>
        <w:gridCol w:w="1168"/>
        <w:gridCol w:w="9037"/>
      </w:tblGrid>
      <w:tr>
        <w:trPr/>
        <w:tc>
          <w:tcPr>
            <w:tcW w:w="1168" w:type="dxa"/>
            <w:tcBorders/>
            <w:vAlign w:val="center"/>
          </w:tcPr>
          <w:p>
            <w:pPr>
              <w:pStyle w:val="TableContents"/>
              <w:bidi w:val="0"/>
              <w:spacing w:before="0" w:after="283"/>
              <w:jc w:val="left"/>
              <w:rPr/>
            </w:pPr>
            <w:r>
              <w:rPr/>
              <w:t>Item 10.</w:t>
            </w:r>
          </w:p>
        </w:tc>
        <w:tc>
          <w:tcPr>
            <w:tcW w:w="9037" w:type="dxa"/>
            <w:tcBorders/>
            <w:vAlign w:val="center"/>
          </w:tcPr>
          <w:p>
            <w:pPr>
              <w:pStyle w:val="TableContents"/>
              <w:bidi w:val="0"/>
              <w:spacing w:before="0" w:after="283"/>
              <w:jc w:val="left"/>
              <w:rPr/>
            </w:pPr>
            <w:r>
              <w:rPr/>
              <w:t>Certifications:</w:t>
            </w:r>
          </w:p>
        </w:tc>
      </w:tr>
      <w:tr>
        <w:trPr/>
        <w:tc>
          <w:tcPr>
            <w:tcW w:w="1168" w:type="dxa"/>
            <w:tcBorders/>
            <w:vAlign w:val="center"/>
          </w:tcPr>
          <w:p>
            <w:pPr>
              <w:pStyle w:val="TableContents"/>
              <w:bidi w:val="0"/>
              <w:spacing w:before="0" w:after="283"/>
              <w:jc w:val="left"/>
              <w:rPr/>
            </w:pPr>
            <w:r>
              <w:rPr/>
              <w:t> </w:t>
            </w:r>
          </w:p>
        </w:tc>
        <w:tc>
          <w:tcPr>
            <w:tcW w:w="9037"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2" w:name="signatureInfo"/>
      <w:bookmarkStart w:id="23" w:name="signatureInfo"/>
      <w:bookmarkEnd w:id="2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4530" w:type="dxa"/>
        <w:jc w:val="left"/>
        <w:tblInd w:w="0" w:type="dxa"/>
        <w:tblLayout w:type="fixed"/>
        <w:tblCellMar>
          <w:top w:w="28" w:type="dxa"/>
          <w:left w:w="28" w:type="dxa"/>
          <w:bottom w:w="28" w:type="dxa"/>
          <w:right w:w="28" w:type="dxa"/>
        </w:tblCellMar>
      </w:tblPr>
      <w:tblGrid>
        <w:gridCol w:w="2265"/>
        <w:gridCol w:w="2265"/>
      </w:tblGrid>
      <w:tr>
        <w:trPr/>
        <w:tc>
          <w:tcPr>
            <w:tcW w:w="2265" w:type="dxa"/>
            <w:tcBorders/>
            <w:vAlign w:val="center"/>
          </w:tcPr>
          <w:p>
            <w:pPr>
              <w:pStyle w:val="TableContents"/>
              <w:bidi w:val="0"/>
              <w:spacing w:before="0" w:after="0"/>
              <w:jc w:val="left"/>
              <w:rPr/>
            </w:pPr>
            <w:r>
              <w:rPr/>
              <w:t> </w:t>
            </w:r>
          </w:p>
          <w:tbl>
            <w:tblPr>
              <w:tblW w:w="2146" w:type="dxa"/>
              <w:jc w:val="left"/>
              <w:tblInd w:w="0" w:type="dxa"/>
              <w:tblLayout w:type="fixed"/>
              <w:tblCellMar>
                <w:top w:w="28" w:type="dxa"/>
                <w:left w:w="28" w:type="dxa"/>
                <w:bottom w:w="28" w:type="dxa"/>
                <w:right w:w="28" w:type="dxa"/>
              </w:tblCellMar>
            </w:tblPr>
            <w:tblGrid>
              <w:gridCol w:w="2146"/>
            </w:tblGrid>
            <w:tr>
              <w:trPr/>
              <w:tc>
                <w:tcPr>
                  <w:tcW w:w="2146" w:type="dxa"/>
                  <w:tcBorders/>
                  <w:vAlign w:val="center"/>
                </w:tcPr>
                <w:p>
                  <w:pPr>
                    <w:pStyle w:val="TableContents"/>
                    <w:bidi w:val="0"/>
                    <w:spacing w:before="0" w:after="0"/>
                    <w:jc w:val="left"/>
                    <w:rPr/>
                  </w:pPr>
                  <w:r>
                    <w:rPr/>
                    <w:t>EcoR1 Capital, LLC</w:t>
                  </w:r>
                </w:p>
              </w:tc>
            </w:tr>
          </w:tbl>
          <w:p>
            <w:pPr>
              <w:pStyle w:val="TableContents"/>
              <w:bidi w:val="0"/>
              <w:spacing w:before="0" w:after="283"/>
              <w:jc w:val="left"/>
              <w:rPr/>
            </w:pPr>
            <w:r>
              <w:rPr/>
            </w:r>
          </w:p>
        </w:tc>
        <w:tc>
          <w:tcPr>
            <w:tcW w:w="226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82"/>
        <w:gridCol w:w="4323"/>
      </w:tblGrid>
      <w:tr>
        <w:trPr/>
        <w:tc>
          <w:tcPr>
            <w:tcW w:w="588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7"/>
              <w:gridCol w:w="9038"/>
            </w:tblGrid>
            <w:tr>
              <w:trPr/>
              <w:tc>
                <w:tcPr>
                  <w:tcW w:w="1167" w:type="dxa"/>
                  <w:tcBorders/>
                  <w:vAlign w:val="center"/>
                </w:tcPr>
                <w:p>
                  <w:pPr>
                    <w:pStyle w:val="TableContents"/>
                    <w:bidi w:val="0"/>
                    <w:spacing w:before="0" w:after="283"/>
                    <w:jc w:val="left"/>
                    <w:rPr/>
                  </w:pPr>
                  <w:r>
                    <w:rPr/>
                    <w:t>Signature:</w:t>
                  </w:r>
                </w:p>
              </w:tc>
              <w:tc>
                <w:tcPr>
                  <w:tcW w:w="9038" w:type="dxa"/>
                  <w:tcBorders/>
                  <w:vAlign w:val="center"/>
                </w:tcPr>
                <w:p>
                  <w:pPr>
                    <w:pStyle w:val="TableContents"/>
                    <w:bidi w:val="0"/>
                    <w:spacing w:before="0" w:after="283"/>
                    <w:jc w:val="left"/>
                    <w:rPr/>
                  </w:pPr>
                  <w:r>
                    <w:rPr/>
                    <w:t>/s/ Oleg Nodelman</w:t>
                  </w:r>
                </w:p>
              </w:tc>
            </w:tr>
            <w:tr>
              <w:trPr/>
              <w:tc>
                <w:tcPr>
                  <w:tcW w:w="1167" w:type="dxa"/>
                  <w:tcBorders/>
                  <w:vAlign w:val="center"/>
                </w:tcPr>
                <w:p>
                  <w:pPr>
                    <w:pStyle w:val="TableContents"/>
                    <w:bidi w:val="0"/>
                    <w:spacing w:before="0" w:after="283"/>
                    <w:jc w:val="left"/>
                    <w:rPr/>
                  </w:pPr>
                  <w:r>
                    <w:rPr/>
                    <w:t>Name/Title:</w:t>
                  </w:r>
                </w:p>
              </w:tc>
              <w:tc>
                <w:tcPr>
                  <w:tcW w:w="9038" w:type="dxa"/>
                  <w:tcBorders/>
                  <w:vAlign w:val="center"/>
                </w:tcPr>
                <w:p>
                  <w:pPr>
                    <w:pStyle w:val="TableContents"/>
                    <w:bidi w:val="0"/>
                    <w:spacing w:before="0" w:after="283"/>
                    <w:jc w:val="left"/>
                    <w:rPr/>
                  </w:pPr>
                  <w:r>
                    <w:rPr/>
                    <w:t>Manager</w:t>
                  </w:r>
                </w:p>
              </w:tc>
            </w:tr>
            <w:tr>
              <w:trPr/>
              <w:tc>
                <w:tcPr>
                  <w:tcW w:w="1167" w:type="dxa"/>
                  <w:tcBorders/>
                  <w:vAlign w:val="center"/>
                </w:tcPr>
                <w:p>
                  <w:pPr>
                    <w:pStyle w:val="TableContents"/>
                    <w:bidi w:val="0"/>
                    <w:spacing w:before="0" w:after="283"/>
                    <w:jc w:val="left"/>
                    <w:rPr/>
                  </w:pPr>
                  <w:r>
                    <w:rPr/>
                    <w:t>Date:</w:t>
                  </w:r>
                </w:p>
              </w:tc>
              <w:tc>
                <w:tcPr>
                  <w:tcW w:w="9038"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23" w:type="dxa"/>
            <w:tcBorders/>
            <w:vAlign w:val="center"/>
          </w:tcPr>
          <w:p>
            <w:pPr>
              <w:pStyle w:val="TableContents"/>
              <w:bidi w:val="0"/>
              <w:spacing w:before="0" w:after="283"/>
              <w:jc w:val="left"/>
              <w:rPr>
                <w:sz w:val="4"/>
                <w:szCs w:val="4"/>
              </w:rPr>
            </w:pPr>
            <w:r>
              <w:rPr>
                <w:sz w:val="4"/>
                <w:szCs w:val="4"/>
              </w:rPr>
            </w:r>
          </w:p>
        </w:tc>
      </w:tr>
    </w:tbl>
    <w:tbl>
      <w:tblPr>
        <w:tblW w:w="3584" w:type="dxa"/>
        <w:jc w:val="left"/>
        <w:tblInd w:w="0" w:type="dxa"/>
        <w:tblLayout w:type="fixed"/>
        <w:tblCellMar>
          <w:top w:w="28" w:type="dxa"/>
          <w:left w:w="28" w:type="dxa"/>
          <w:bottom w:w="28" w:type="dxa"/>
          <w:right w:w="28" w:type="dxa"/>
        </w:tblCellMar>
      </w:tblPr>
      <w:tblGrid>
        <w:gridCol w:w="1792"/>
        <w:gridCol w:w="1792"/>
      </w:tblGrid>
      <w:tr>
        <w:trPr/>
        <w:tc>
          <w:tcPr>
            <w:tcW w:w="1792" w:type="dxa"/>
            <w:tcBorders/>
            <w:vAlign w:val="center"/>
          </w:tcPr>
          <w:p>
            <w:pPr>
              <w:pStyle w:val="TableContents"/>
              <w:bidi w:val="0"/>
              <w:spacing w:before="0" w:after="0"/>
              <w:jc w:val="left"/>
              <w:rPr/>
            </w:pPr>
            <w:r>
              <w:rPr/>
              <w:t> </w:t>
            </w:r>
          </w:p>
          <w:tbl>
            <w:tblPr>
              <w:tblW w:w="1681" w:type="dxa"/>
              <w:jc w:val="left"/>
              <w:tblInd w:w="0" w:type="dxa"/>
              <w:tblLayout w:type="fixed"/>
              <w:tblCellMar>
                <w:top w:w="28" w:type="dxa"/>
                <w:left w:w="28" w:type="dxa"/>
                <w:bottom w:w="28" w:type="dxa"/>
                <w:right w:w="28" w:type="dxa"/>
              </w:tblCellMar>
            </w:tblPr>
            <w:tblGrid>
              <w:gridCol w:w="1681"/>
            </w:tblGrid>
            <w:tr>
              <w:trPr/>
              <w:tc>
                <w:tcPr>
                  <w:tcW w:w="1681" w:type="dxa"/>
                  <w:tcBorders/>
                  <w:vAlign w:val="center"/>
                </w:tcPr>
                <w:p>
                  <w:pPr>
                    <w:pStyle w:val="TableContents"/>
                    <w:bidi w:val="0"/>
                    <w:spacing w:before="0" w:after="0"/>
                    <w:jc w:val="left"/>
                    <w:rPr/>
                  </w:pPr>
                  <w:r>
                    <w:rPr/>
                    <w:t>Oleg Nodelman</w:t>
                  </w:r>
                </w:p>
              </w:tc>
            </w:tr>
          </w:tbl>
          <w:p>
            <w:pPr>
              <w:pStyle w:val="TableContents"/>
              <w:bidi w:val="0"/>
              <w:spacing w:before="0" w:after="283"/>
              <w:jc w:val="left"/>
              <w:rPr/>
            </w:pPr>
            <w:r>
              <w:rPr/>
            </w:r>
          </w:p>
        </w:tc>
        <w:tc>
          <w:tcPr>
            <w:tcW w:w="179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82"/>
        <w:gridCol w:w="4323"/>
      </w:tblGrid>
      <w:tr>
        <w:trPr/>
        <w:tc>
          <w:tcPr>
            <w:tcW w:w="588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7"/>
              <w:gridCol w:w="9038"/>
            </w:tblGrid>
            <w:tr>
              <w:trPr/>
              <w:tc>
                <w:tcPr>
                  <w:tcW w:w="1167" w:type="dxa"/>
                  <w:tcBorders/>
                  <w:vAlign w:val="center"/>
                </w:tcPr>
                <w:p>
                  <w:pPr>
                    <w:pStyle w:val="TableContents"/>
                    <w:bidi w:val="0"/>
                    <w:spacing w:before="0" w:after="283"/>
                    <w:jc w:val="left"/>
                    <w:rPr/>
                  </w:pPr>
                  <w:r>
                    <w:rPr/>
                    <w:t>Signature:</w:t>
                  </w:r>
                </w:p>
              </w:tc>
              <w:tc>
                <w:tcPr>
                  <w:tcW w:w="9038" w:type="dxa"/>
                  <w:tcBorders/>
                  <w:vAlign w:val="center"/>
                </w:tcPr>
                <w:p>
                  <w:pPr>
                    <w:pStyle w:val="TableContents"/>
                    <w:bidi w:val="0"/>
                    <w:spacing w:before="0" w:after="283"/>
                    <w:jc w:val="left"/>
                    <w:rPr/>
                  </w:pPr>
                  <w:r>
                    <w:rPr/>
                    <w:t>/s/ Oleg Nodelman</w:t>
                  </w:r>
                </w:p>
              </w:tc>
            </w:tr>
            <w:tr>
              <w:trPr/>
              <w:tc>
                <w:tcPr>
                  <w:tcW w:w="1167" w:type="dxa"/>
                  <w:tcBorders/>
                  <w:vAlign w:val="center"/>
                </w:tcPr>
                <w:p>
                  <w:pPr>
                    <w:pStyle w:val="TableContents"/>
                    <w:bidi w:val="0"/>
                    <w:spacing w:before="0" w:after="283"/>
                    <w:jc w:val="left"/>
                    <w:rPr/>
                  </w:pPr>
                  <w:r>
                    <w:rPr/>
                    <w:t>Name/Title:</w:t>
                  </w:r>
                </w:p>
              </w:tc>
              <w:tc>
                <w:tcPr>
                  <w:tcW w:w="9038" w:type="dxa"/>
                  <w:tcBorders/>
                  <w:vAlign w:val="center"/>
                </w:tcPr>
                <w:p>
                  <w:pPr>
                    <w:pStyle w:val="TableContents"/>
                    <w:bidi w:val="0"/>
                    <w:spacing w:before="0" w:after="283"/>
                    <w:jc w:val="left"/>
                    <w:rPr/>
                  </w:pPr>
                  <w:r>
                    <w:rPr/>
                    <w:t>Reporting person</w:t>
                  </w:r>
                </w:p>
              </w:tc>
            </w:tr>
            <w:tr>
              <w:trPr/>
              <w:tc>
                <w:tcPr>
                  <w:tcW w:w="1167" w:type="dxa"/>
                  <w:tcBorders/>
                  <w:vAlign w:val="center"/>
                </w:tcPr>
                <w:p>
                  <w:pPr>
                    <w:pStyle w:val="TableContents"/>
                    <w:bidi w:val="0"/>
                    <w:spacing w:before="0" w:after="283"/>
                    <w:jc w:val="left"/>
                    <w:rPr/>
                  </w:pPr>
                  <w:r>
                    <w:rPr/>
                    <w:t>Date:</w:t>
                  </w:r>
                </w:p>
              </w:tc>
              <w:tc>
                <w:tcPr>
                  <w:tcW w:w="9038"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23" w:type="dxa"/>
            <w:tcBorders/>
            <w:vAlign w:val="center"/>
          </w:tcPr>
          <w:p>
            <w:pPr>
              <w:pStyle w:val="TableContents"/>
              <w:bidi w:val="0"/>
              <w:spacing w:before="0" w:after="283"/>
              <w:jc w:val="left"/>
              <w:rPr>
                <w:sz w:val="4"/>
                <w:szCs w:val="4"/>
              </w:rPr>
            </w:pPr>
            <w:r>
              <w:rPr>
                <w:sz w:val="4"/>
                <w:szCs w:val="4"/>
              </w:rPr>
            </w:r>
          </w:p>
        </w:tc>
      </w:tr>
    </w:tbl>
    <w:tbl>
      <w:tblPr>
        <w:tblW w:w="7386" w:type="dxa"/>
        <w:jc w:val="left"/>
        <w:tblInd w:w="0" w:type="dxa"/>
        <w:tblLayout w:type="fixed"/>
        <w:tblCellMar>
          <w:top w:w="28" w:type="dxa"/>
          <w:left w:w="28" w:type="dxa"/>
          <w:bottom w:w="28" w:type="dxa"/>
          <w:right w:w="28" w:type="dxa"/>
        </w:tblCellMar>
      </w:tblPr>
      <w:tblGrid>
        <w:gridCol w:w="3693"/>
        <w:gridCol w:w="3693"/>
      </w:tblGrid>
      <w:tr>
        <w:trPr/>
        <w:tc>
          <w:tcPr>
            <w:tcW w:w="3693" w:type="dxa"/>
            <w:tcBorders/>
            <w:vAlign w:val="center"/>
          </w:tcPr>
          <w:p>
            <w:pPr>
              <w:pStyle w:val="TableContents"/>
              <w:bidi w:val="0"/>
              <w:spacing w:before="0" w:after="0"/>
              <w:jc w:val="left"/>
              <w:rPr/>
            </w:pPr>
            <w:r>
              <w:rPr/>
              <w:t> </w:t>
            </w:r>
          </w:p>
          <w:tbl>
            <w:tblPr>
              <w:tblW w:w="3586" w:type="dxa"/>
              <w:jc w:val="left"/>
              <w:tblInd w:w="0" w:type="dxa"/>
              <w:tblLayout w:type="fixed"/>
              <w:tblCellMar>
                <w:top w:w="28" w:type="dxa"/>
                <w:left w:w="28" w:type="dxa"/>
                <w:bottom w:w="28" w:type="dxa"/>
                <w:right w:w="28" w:type="dxa"/>
              </w:tblCellMar>
            </w:tblPr>
            <w:tblGrid>
              <w:gridCol w:w="3586"/>
            </w:tblGrid>
            <w:tr>
              <w:trPr/>
              <w:tc>
                <w:tcPr>
                  <w:tcW w:w="3586" w:type="dxa"/>
                  <w:tcBorders/>
                  <w:vAlign w:val="center"/>
                </w:tcPr>
                <w:p>
                  <w:pPr>
                    <w:pStyle w:val="TableContents"/>
                    <w:bidi w:val="0"/>
                    <w:spacing w:before="0" w:after="0"/>
                    <w:jc w:val="left"/>
                    <w:rPr/>
                  </w:pPr>
                  <w:r>
                    <w:rPr/>
                    <w:t>EcoR1 Capital Fund Qualified, L.P.</w:t>
                  </w:r>
                </w:p>
              </w:tc>
            </w:tr>
          </w:tbl>
          <w:p>
            <w:pPr>
              <w:pStyle w:val="TableContents"/>
              <w:bidi w:val="0"/>
              <w:spacing w:before="0" w:after="283"/>
              <w:jc w:val="left"/>
              <w:rPr/>
            </w:pPr>
            <w:r>
              <w:rPr/>
            </w:r>
          </w:p>
        </w:tc>
        <w:tc>
          <w:tcPr>
            <w:tcW w:w="369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80"/>
        <w:gridCol w:w="4325"/>
      </w:tblGrid>
      <w:tr>
        <w:trPr/>
        <w:tc>
          <w:tcPr>
            <w:tcW w:w="588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4"/>
              <w:gridCol w:w="9041"/>
            </w:tblGrid>
            <w:tr>
              <w:trPr/>
              <w:tc>
                <w:tcPr>
                  <w:tcW w:w="1164" w:type="dxa"/>
                  <w:tcBorders/>
                  <w:vAlign w:val="center"/>
                </w:tcPr>
                <w:p>
                  <w:pPr>
                    <w:pStyle w:val="TableContents"/>
                    <w:bidi w:val="0"/>
                    <w:spacing w:before="0" w:after="283"/>
                    <w:jc w:val="left"/>
                    <w:rPr/>
                  </w:pPr>
                  <w:r>
                    <w:rPr/>
                    <w:t>Signature:</w:t>
                  </w:r>
                </w:p>
              </w:tc>
              <w:tc>
                <w:tcPr>
                  <w:tcW w:w="9041" w:type="dxa"/>
                  <w:tcBorders/>
                  <w:vAlign w:val="center"/>
                </w:tcPr>
                <w:p>
                  <w:pPr>
                    <w:pStyle w:val="TableContents"/>
                    <w:bidi w:val="0"/>
                    <w:spacing w:before="0" w:after="283"/>
                    <w:jc w:val="left"/>
                    <w:rPr/>
                  </w:pPr>
                  <w:r>
                    <w:rPr/>
                    <w:t>/s/ Oleg Nodelman</w:t>
                  </w:r>
                </w:p>
              </w:tc>
            </w:tr>
            <w:tr>
              <w:trPr/>
              <w:tc>
                <w:tcPr>
                  <w:tcW w:w="1164" w:type="dxa"/>
                  <w:tcBorders/>
                  <w:vAlign w:val="center"/>
                </w:tcPr>
                <w:p>
                  <w:pPr>
                    <w:pStyle w:val="TableContents"/>
                    <w:bidi w:val="0"/>
                    <w:spacing w:before="0" w:after="283"/>
                    <w:jc w:val="left"/>
                    <w:rPr/>
                  </w:pPr>
                  <w:r>
                    <w:rPr/>
                    <w:t>Name/Title:</w:t>
                  </w:r>
                </w:p>
              </w:tc>
              <w:tc>
                <w:tcPr>
                  <w:tcW w:w="9041" w:type="dxa"/>
                  <w:tcBorders/>
                  <w:vAlign w:val="center"/>
                </w:tcPr>
                <w:p>
                  <w:pPr>
                    <w:pStyle w:val="TableContents"/>
                    <w:bidi w:val="0"/>
                    <w:spacing w:before="0" w:after="283"/>
                    <w:jc w:val="left"/>
                    <w:rPr/>
                  </w:pPr>
                  <w:r>
                    <w:rPr/>
                    <w:t>Manager of the General Partner, EcoR1 Capital, LLC</w:t>
                  </w:r>
                </w:p>
              </w:tc>
            </w:tr>
            <w:tr>
              <w:trPr/>
              <w:tc>
                <w:tcPr>
                  <w:tcW w:w="1164" w:type="dxa"/>
                  <w:tcBorders/>
                  <w:vAlign w:val="center"/>
                </w:tcPr>
                <w:p>
                  <w:pPr>
                    <w:pStyle w:val="TableContents"/>
                    <w:bidi w:val="0"/>
                    <w:spacing w:before="0" w:after="283"/>
                    <w:jc w:val="left"/>
                    <w:rPr/>
                  </w:pPr>
                  <w:r>
                    <w:rPr/>
                    <w:t>Date:</w:t>
                  </w:r>
                </w:p>
              </w:tc>
              <w:tc>
                <w:tcPr>
                  <w:tcW w:w="9041"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2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center"/>
              <w:rPr>
                <w:b/>
              </w:rPr>
            </w:pPr>
            <w:r>
              <w:rPr>
                <w:b/>
              </w:rPr>
              <w:t xml:space="preserve">Exhibit Information </w:t>
            </w:r>
          </w:p>
        </w:tc>
      </w:tr>
      <w:tr>
        <w:trPr/>
        <w:tc>
          <w:tcPr>
            <w:tcW w:w="10205" w:type="dxa"/>
            <w:tcBorders/>
            <w:vAlign w:val="center"/>
          </w:tcPr>
          <w:p>
            <w:pPr>
              <w:pStyle w:val="TableContents"/>
              <w:bidi w:val="0"/>
              <w:spacing w:before="0" w:after="283"/>
              <w:jc w:val="left"/>
              <w:rPr/>
            </w:pPr>
            <w:r>
              <w:rPr/>
              <w:t>EXHIBIT 99 - AGREEMENT REGARDING JOINT FILING OF STATEMENT ON SCHEDULE 13D OR 13G</w:t>
            </w:r>
          </w:p>
        </w:tc>
      </w:tr>
    </w:tbl>
    <w:p>
      <w:pPr>
        <w:pStyle w:val="TextBody"/>
        <w:bidi w:val="0"/>
        <w:jc w:val="center"/>
        <w:rPr>
          <w:rFonts w:ascii="Times New Roman;Times;Serif" w:hAnsi="Times New Roman;Times;Serif"/>
          <w:b w:val="false"/>
          <w:i w:val="false"/>
          <w:caps w:val="false"/>
          <w:smallCaps w:val="false"/>
          <w:sz w:val="22"/>
        </w:rPr>
      </w:pPr>
      <w:bookmarkStart w:id="24" w:name="ex991.htm"/>
      <w:bookmarkStart w:id="25" w:name="ksex991"/>
      <w:bookmarkEnd w:id="24"/>
      <w:bookmarkEnd w:id="25"/>
      <w:r>
        <w:rPr>
          <w:rFonts w:ascii="Times New Roman;Times;Serif" w:hAnsi="Times New Roman;Times;Serif"/>
          <w:b w:val="false"/>
          <w:i w:val="false"/>
          <w:caps w:val="false"/>
          <w:smallCaps w:val="false"/>
          <w:sz w:val="22"/>
        </w:rPr>
        <w:t>EXHIBIT 99.1</w:t>
      </w:r>
      <w:r>
        <w:br w:type="page"/>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AGREEMENT REGARDING JOINT FILING</w:t>
      </w:r>
    </w:p>
    <w:p>
      <w:pPr>
        <w:pStyle w:val="TextBody"/>
        <w:bidi w:val="0"/>
        <w:jc w:val="center"/>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OF STATEMENT ON SCHEDULE 13D OR 13G</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The undersigned agree to file jointly with the Securities and Exchange Commission (the “SEC”) any and all statements on Schedule 13D or Schedule 13G or Forms 3, 4 or 5(and any amendments or supplements thereto) required under section 13(d) and 16(a) of the Securities Exchange Act of 1934, as amended, in connection with purchases by the undersigned of the securities of any issuer. For that purpose, the undersigned hereby constitute and appoint EcoR1 Capital, LLC, a Delaware limited liability company, as their true and lawful agent and attorney-in-fact, with full power and authority for and on behalf of the undersigned to prepare or cause to be prepared, sign, file with the SEC and furnish to any other person all certificates, instruments, agreements and documents necessary to comply with section 13(d) and section 16(a) of the Securities Exchange Act of 1934, as amended, in connection with said purchases, and to do and perform every act necessary and proper to be done incident to the exercise of the foregoing power, as fully as the undersigned might or could do if personally present.</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Dated: August 14, 2026</w:t>
      </w:r>
    </w:p>
    <w:p>
      <w:pPr>
        <w:pStyle w:val="TextBody"/>
        <w:bidi w:val="0"/>
        <w:jc w:val="left"/>
        <w:rPr>
          <w:caps w:val="false"/>
          <w:smallCaps w:val="false"/>
        </w:rPr>
      </w:pPr>
      <w:r>
        <w:rPr>
          <w:caps w:val="false"/>
          <w:smallCaps w:val="false"/>
        </w:rPr>
        <w:t> </w:t>
      </w:r>
    </w:p>
    <w:tbl>
      <w:tblPr>
        <w:tblW w:w="4535" w:type="dxa"/>
        <w:jc w:val="left"/>
        <w:tblInd w:w="0" w:type="dxa"/>
        <w:tblLayout w:type="fixed"/>
        <w:tblCellMar>
          <w:top w:w="0" w:type="dxa"/>
          <w:left w:w="0" w:type="dxa"/>
          <w:bottom w:w="0" w:type="dxa"/>
          <w:right w:w="0" w:type="dxa"/>
        </w:tblCellMar>
      </w:tblPr>
      <w:tblGrid>
        <w:gridCol w:w="75"/>
        <w:gridCol w:w="44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460" w:type="dxa"/>
            <w:tcBorders/>
            <w:vAlign w:val="center"/>
          </w:tcPr>
          <w:p>
            <w:pPr>
              <w:pStyle w:val="TableContents"/>
              <w:bidi w:val="0"/>
              <w:jc w:val="left"/>
              <w:rPr>
                <w:rFonts w:ascii="Times New Roman;Times;Serif" w:hAnsi="Times New Roman;Times;Serif"/>
                <w:b w:val="false"/>
                <w:i w:val="false"/>
                <w:caps w:val="false"/>
                <w:smallCaps w:val="false"/>
                <w:sz w:val="22"/>
              </w:rPr>
            </w:pPr>
            <w:r>
              <w:rPr>
                <w:rFonts w:ascii="Times New Roman;Times;Serif" w:hAnsi="Times New Roman;Times;Serif"/>
                <w:b/>
                <w:i w:val="false"/>
                <w:caps w:val="false"/>
                <w:smallCaps w:val="false"/>
                <w:sz w:val="22"/>
              </w:rPr>
              <w:t>ECOR1 CAPITAL, LLC</w:t>
            </w:r>
            <w:r>
              <w:rPr>
                <w:rFonts w:ascii="Times New Roman;Times;Serif" w:hAnsi="Times New Roman;Times;Serif"/>
                <w:b w:val="false"/>
                <w:i w:val="false"/>
                <w:caps w:val="false"/>
                <w:smallCaps w:val="false"/>
                <w:sz w:val="22"/>
              </w:rPr>
              <w:br/>
              <w:br/>
              <w:br/>
              <w:t>By:</w:t>
              <w:tab/>
            </w:r>
            <w:r>
              <w:rPr>
                <w:rFonts w:ascii="Times New Roman;Times;Serif" w:hAnsi="Times New Roman;Times;Serif"/>
                <w:b w:val="false"/>
                <w:i w:val="false"/>
                <w:caps w:val="false"/>
                <w:smallCaps w:val="false"/>
                <w:sz w:val="22"/>
                <w:u w:val="single"/>
              </w:rPr>
              <w:t xml:space="preserve">/s/ </w:t>
            </w:r>
            <w:r>
              <w:rPr>
                <w:rFonts w:ascii="Times New Roman;Times;Serif" w:hAnsi="Times New Roman;Times;Serif"/>
                <w:b w:val="false"/>
                <w:i/>
                <w:caps w:val="false"/>
                <w:smallCaps w:val="false"/>
                <w:sz w:val="22"/>
                <w:u w:val="single"/>
              </w:rPr>
              <w:t>Oleg Nodelman</w:t>
              <w:tab/>
              <w:tab/>
              <w:tab/>
            </w:r>
            <w:r>
              <w:rPr>
                <w:rFonts w:ascii="Times New Roman;Times;Serif" w:hAnsi="Times New Roman;Times;Serif"/>
                <w:b w:val="false"/>
                <w:i w:val="false"/>
                <w:caps w:val="false"/>
                <w:smallCaps w:val="false"/>
                <w:sz w:val="22"/>
              </w:rPr>
              <w:br/>
              <w:tab/>
              <w:t>Oleg Nodelman</w:t>
              <w:br/>
              <w:tab/>
              <w:t>Manager</w:t>
            </w:r>
          </w:p>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460" w:type="dxa"/>
            <w:tcBorders/>
            <w:vAlign w:val="center"/>
          </w:tcPr>
          <w:p>
            <w:pPr>
              <w:pStyle w:val="TableContents"/>
              <w:bidi w:val="0"/>
              <w:jc w:val="left"/>
              <w:rPr>
                <w:rFonts w:ascii="Times New Roman;Times;Serif" w:hAnsi="Times New Roman;Times;Serif"/>
                <w:b w:val="false"/>
                <w:i w:val="false"/>
                <w:caps w:val="false"/>
                <w:smallCaps w:val="false"/>
                <w:sz w:val="22"/>
              </w:rPr>
            </w:pPr>
            <w:r>
              <w:rPr>
                <w:rFonts w:ascii="Times New Roman;Times;Serif" w:hAnsi="Times New Roman;Times;Serif"/>
                <w:b/>
                <w:i w:val="false"/>
                <w:caps w:val="false"/>
                <w:smallCaps w:val="false"/>
                <w:sz w:val="22"/>
              </w:rPr>
              <w:t>ECOR1 CAPITAL FUND QUALIFIED, L.P.</w:t>
              <w:br/>
              <w:br/>
            </w:r>
            <w:r>
              <w:rPr>
                <w:rFonts w:ascii="Times New Roman;Times;Serif" w:hAnsi="Times New Roman;Times;Serif"/>
                <w:b w:val="false"/>
                <w:i w:val="false"/>
                <w:caps w:val="false"/>
                <w:smallCaps w:val="false"/>
                <w:sz w:val="22"/>
              </w:rPr>
              <w:t>By:</w:t>
              <w:tab/>
              <w:t>EcoR1 Capital, LLC,</w:t>
              <w:br/>
              <w:tab/>
              <w:t>General Partner</w:t>
              <w:br/>
              <w:br/>
              <w:t>By:</w:t>
              <w:tab/>
            </w:r>
            <w:r>
              <w:rPr>
                <w:rFonts w:ascii="Times New Roman;Times;Serif" w:hAnsi="Times New Roman;Times;Serif"/>
                <w:b w:val="false"/>
                <w:i w:val="false"/>
                <w:caps w:val="false"/>
                <w:smallCaps w:val="false"/>
                <w:sz w:val="22"/>
                <w:u w:val="single"/>
              </w:rPr>
              <w:t xml:space="preserve">/s/ </w:t>
            </w:r>
            <w:r>
              <w:rPr>
                <w:rFonts w:ascii="Times New Roman;Times;Serif" w:hAnsi="Times New Roman;Times;Serif"/>
                <w:b w:val="false"/>
                <w:i/>
                <w:caps w:val="false"/>
                <w:smallCaps w:val="false"/>
                <w:sz w:val="22"/>
                <w:u w:val="single"/>
              </w:rPr>
              <w:t>Oleg Nodelman</w:t>
              <w:tab/>
              <w:tab/>
              <w:tab/>
            </w:r>
            <w:r>
              <w:rPr>
                <w:rFonts w:ascii="Times New Roman;Times;Serif" w:hAnsi="Times New Roman;Times;Serif"/>
                <w:b w:val="false"/>
                <w:i w:val="false"/>
                <w:caps w:val="false"/>
                <w:smallCaps w:val="false"/>
                <w:sz w:val="22"/>
              </w:rPr>
              <w:br/>
              <w:tab/>
              <w:t>Oleg Nodelman</w:t>
              <w:br/>
              <w:tab/>
              <w:t>Manager</w:t>
            </w:r>
          </w:p>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460" w:type="dxa"/>
            <w:tcBorders/>
            <w:vAlign w:val="center"/>
          </w:tcPr>
          <w:p>
            <w:pPr>
              <w:pStyle w:val="TableContents"/>
              <w:bidi w:val="0"/>
              <w:jc w:val="left"/>
              <w:rPr>
                <w:caps w:val="false"/>
                <w:smallCaps w:val="false"/>
              </w:rPr>
            </w:pPr>
            <w:r>
              <w:rPr>
                <w:caps w:val="false"/>
                <w:smallCaps w:val="false"/>
              </w:rPr>
              <w:t> </w:t>
            </w:r>
          </w:p>
          <w:p>
            <w:pPr>
              <w:pStyle w:val="TableContents"/>
              <w:bidi w:val="0"/>
              <w:jc w:val="left"/>
              <w:rPr>
                <w:rFonts w:ascii="Times New Roman;Times;Serif" w:hAnsi="Times New Roman;Times;Serif"/>
                <w:b w:val="false"/>
                <w:i w:val="false"/>
                <w:caps w:val="false"/>
                <w:smallCaps w:val="false"/>
                <w:sz w:val="22"/>
                <w:u w:val="single"/>
              </w:rPr>
            </w:pPr>
            <w:r>
              <w:rPr>
                <w:rFonts w:ascii="Times New Roman;Times;Serif" w:hAnsi="Times New Roman;Times;Serif"/>
                <w:b w:val="false"/>
                <w:i w:val="false"/>
                <w:caps w:val="false"/>
                <w:smallCaps w:val="false"/>
                <w:sz w:val="22"/>
                <w:u w:val="single"/>
              </w:rPr>
              <w:t xml:space="preserve">/s/ </w:t>
            </w:r>
            <w:r>
              <w:rPr>
                <w:rFonts w:ascii="Times New Roman;Times;Serif" w:hAnsi="Times New Roman;Times;Serif"/>
                <w:b w:val="false"/>
                <w:i/>
                <w:caps w:val="false"/>
                <w:smallCaps w:val="false"/>
                <w:sz w:val="22"/>
                <w:u w:val="single"/>
              </w:rPr>
              <w:t>Oleg Nodelman</w:t>
              <w:tab/>
              <w:tab/>
              <w:tab/>
              <w:tab/>
            </w:r>
          </w:p>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Oleg Nodelman</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checked.jpg" TargetMode="External"/><Relationship Id="rId26" Type="http://schemas.openxmlformats.org/officeDocument/2006/relationships/fontTable" Target="fontTable.xml"/><Relationship Id="rId2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1725</Words>
  <Characters>8965</Characters>
  <CharactersWithSpaces>10663</CharactersWithSpaces>
  <Paragraphs>279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