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Fourth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One Cavendish Place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London W1G 0QF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Kingdom</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September 29,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Division of Corporation Finance</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tabs>
          <w:tab w:leader="none" w:pos="420" w:val="left"/>
        </w:tabs>
        <w:rPr>
          <w:sz w:val="20"/>
          <w:szCs w:val="20"/>
          <w:color w:val="auto"/>
        </w:rPr>
      </w:pPr>
      <w:r>
        <w:rPr>
          <w:rFonts w:ascii="Arial" w:cs="Arial" w:eastAsia="Arial" w:hAnsi="Arial"/>
          <w:sz w:val="18"/>
          <w:szCs w:val="18"/>
          <w:color w:val="auto"/>
        </w:rPr>
        <w:t>Re:</w:t>
        <w:tab/>
        <w:t>Mereo BioPharma Group plc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Registration Statement on Form F-3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Filed on August 5, 2021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333-258495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500"/>
        <w:spacing w:after="0" w:line="311" w:lineRule="auto"/>
        <w:rPr>
          <w:sz w:val="20"/>
          <w:szCs w:val="20"/>
          <w:color w:val="auto"/>
        </w:rPr>
      </w:pPr>
      <w:r>
        <w:rPr>
          <w:rFonts w:ascii="Arial" w:cs="Arial" w:eastAsia="Arial" w:hAnsi="Arial"/>
          <w:sz w:val="16"/>
          <w:szCs w:val="16"/>
          <w:color w:val="auto"/>
        </w:rPr>
        <w:t>Pursuant to Rule 461 under the Securities Act of 1933, as amended, the Company respectfully requests that the effectiveness of the registration statement on Form F-3 (File No. 333-258495) of the Company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be accelerated so that the Company’s Registration Statement will become effective at 4:00 p.m., Eastern Time, on September 30, 2021 or as soon thereafter as may be practicable.</w:t>
      </w:r>
    </w:p>
    <w:p>
      <w:pPr>
        <w:spacing w:after="0" w:line="149" w:lineRule="exact"/>
        <w:rPr>
          <w:sz w:val="24"/>
          <w:szCs w:val="24"/>
          <w:color w:val="auto"/>
        </w:rPr>
      </w:pPr>
    </w:p>
    <w:p>
      <w:pPr>
        <w:jc w:val="both"/>
        <w:ind w:right="460"/>
        <w:spacing w:after="0" w:line="263" w:lineRule="auto"/>
        <w:rPr>
          <w:sz w:val="20"/>
          <w:szCs w:val="20"/>
          <w:color w:val="auto"/>
        </w:rPr>
      </w:pPr>
      <w:r>
        <w:rPr>
          <w:rFonts w:ascii="Arial" w:cs="Arial" w:eastAsia="Arial" w:hAnsi="Arial"/>
          <w:sz w:val="18"/>
          <w:szCs w:val="18"/>
          <w:color w:val="auto"/>
        </w:rPr>
        <w:t>The undersigned respectfully requests that it be notified of the effectiveness of the Registration Statement by telephone call to our counsel, Mayer Brown LLP, by calling David S. Bakst at (212) 506-2551. The Company hereby authorizes Mr. Bakst to orally modify or withdraw this request for acceleration.</w:t>
      </w:r>
    </w:p>
    <w:p>
      <w:pPr>
        <w:spacing w:after="0" w:line="211"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MEREO BIOPHARMA GROUP PLC</w:t>
      </w:r>
    </w:p>
    <w:p>
      <w:pPr>
        <w:spacing w:after="0" w:line="225" w:lineRule="exact"/>
        <w:rPr>
          <w:sz w:val="24"/>
          <w:szCs w:val="24"/>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Denise Scots-Knight</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Denise Scots-Knight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Cc: David S. Bakst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Mayer Brown LLP</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Christine Fox</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Charles Sermon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Mereo BioPharma Group plc</w:t>
      </w:r>
    </w:p>
    <w:sectPr>
      <w:pgSz w:w="11900" w:h="16838" w:orient="portrait"/>
      <w:cols w:equalWidth="0" w:num="1">
        <w:col w:w="11020"/>
      </w:cols>
      <w:pgMar w:left="440" w:top="23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2022-03-08T21:52:18Z</dcterms:created>
  <dcterms:modified xsi:type="dcterms:W3CDTF">2022-03-08T21:52:18Z</dcterms:modified>
</cp:coreProperties>
</file>