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80"/>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0000FF"/>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645477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54775" cy="42545"/>
                    </a:xfrm>
                    <a:prstGeom prst="rect">
                      <a:avLst/>
                    </a:prstGeom>
                    <a:noFill/>
                  </pic:spPr>
                </pic:pic>
              </a:graphicData>
            </a:graphic>
          </wp:anchor>
        </w:drawing>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0000FF"/>
        </w:rPr>
        <w:t>American Depositary Shares, each representing five ordinary shares, nominal value of (pound)0.003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645477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54775" cy="42545"/>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0000FF"/>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645477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54775" cy="42545"/>
                    </a:xfrm>
                    <a:prstGeom prst="rect">
                      <a:avLst/>
                    </a:prstGeom>
                    <a:noFill/>
                  </pic:spPr>
                </pic:pic>
              </a:graphicData>
            </a:graphic>
          </wp:anchor>
        </w:drawing>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645477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54775" cy="42545"/>
                    </a:xfrm>
                    <a:prstGeom prst="rect">
                      <a:avLst/>
                    </a:prstGeom>
                    <a:noFill/>
                  </pic:spPr>
                </pic:pic>
              </a:graphicData>
            </a:graphic>
          </wp:anchor>
        </w:drawing>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Mangrove Partners IM,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140"/>
          </w:cols>
          <w:pgMar w:left="360" w:top="866" w:right="139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38,952,900.00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38,952,900.00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38,952,900.00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Nathaniel August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38,952,900.00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38,952,900.00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38,952,900.00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Cavendish Place, 4th Floor, London, United Kingdom, W1G 0QF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2140"/>
        <w:spacing w:after="0" w:line="286" w:lineRule="auto"/>
        <w:rPr>
          <w:sz w:val="20"/>
          <w:szCs w:val="20"/>
          <w:color w:val="auto"/>
        </w:rPr>
      </w:pPr>
      <w:r>
        <w:rPr>
          <w:rFonts w:ascii="Times New Roman" w:cs="Times New Roman" w:eastAsia="Times New Roman" w:hAnsi="Times New Roman"/>
          <w:sz w:val="22"/>
          <w:szCs w:val="22"/>
          <w:color w:val="auto"/>
        </w:rPr>
        <w:t>Mangrove Partners IM, LLC Nathaniel August, President of Mangrove Partners IM, LLC Address or principal business office or, if none, residence:</w:t>
      </w:r>
    </w:p>
    <w:p>
      <w:pPr>
        <w:spacing w:after="0" w:line="156" w:lineRule="exact"/>
        <w:rPr>
          <w:sz w:val="20"/>
          <w:szCs w:val="20"/>
          <w:color w:val="auto"/>
        </w:rPr>
      </w:pPr>
    </w:p>
    <w:p>
      <w:pPr>
        <w:ind w:left="9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Mangrove Partners IM, LLC, a Delaware limited liability company is located at c/o Delaware Corporations LLC, 1000 N. West Street, Suite 1501, Wilmington, DE 19801. Nathaniel August, a United States citizen, is located at 2 Sound View Drive, 3rd Floor, Greenwich, Connecticut 06830.</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1"/>
          <w:szCs w:val="21"/>
          <w:color w:val="auto"/>
        </w:rPr>
        <w:t>Mangrove Partners IM, LLC is a Delaware limited liability company. Nathaniel August is a United States citizen.</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American Depositary Shares, each representing five ordinary shares, nominal value of (pound)0.003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589492107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3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38,952,900 ordinary shares represented by 7,790,580 ADRs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0800"/>
          </w:cols>
          <w:pgMar w:left="360" w:top="126" w:right="73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38,952,900 ordinary shares represented by 7,790,580 ADRs</w:t>
      </w:r>
    </w:p>
    <w:p>
      <w:pPr>
        <w:spacing w:after="0" w:line="287" w:lineRule="exact"/>
        <w:rPr>
          <w:sz w:val="20"/>
          <w:szCs w:val="20"/>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1"/>
          <w:szCs w:val="21"/>
          <w:color w:val="auto"/>
        </w:rPr>
        <w:t>38,952,900 ordinary shares represented by 7,790,580 ADRs The shares of the Issuer which are the subject of this SCHEDULE 13G (the "Shares") are held directly by The Mangrove Partners Master Fund, Ltd., a Cayman Islands exempted company ("Master Fund"). Mangrove Partners IM, LLC ("Mangrove Partners") serves as the investment manager of the Master Fund and, in such capacity, may be deemed to beneficially own the securities reported herein. Prior to March 14, 2024, Nathaniel August, the principal of Mangrove Partners, also claimed beneficial ownership of the Shares. Effective March 14, 2024, he and the other members of Mangrove Partners contributed their interests to a newly formed entity, Mangrove Holding, Inc., and then sold their equity in Mangrove Holding, Inc. to the Mangrove Retirement Savings Plan. Information with respect to the Reporting Persons' ownership or control of the Common Stock as of September 30, 2025, is incorporated by reference to items (5) - (9) and (11) of the cover page of the respective Reporting Person. The percent beneficially owned or controlled by each Reporting Person is determined based on the sum of 795,484,404 Shares outstanding as of August 12, 2025, as the Issuer reported in its 10-Q, filed with the SEC on August 12, 2025. The filing of this SCHEDULE 13G shall not be construed as an admission that the Reporting Persons are, for purposes of Section 13(d) of the Securities Exchange Act of 1934, as amended, the beneficial owners of any of the Shares reported herein. Each of the Reporting Persons specifically disclaims beneficial ownership of the Shares reported herein that are not directly owned by such Reporting Person.</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Mangrove Partners IM, LLC</w:t>
      </w:r>
    </w:p>
    <w:p>
      <w:pPr>
        <w:spacing w:after="0" w:line="152" w:lineRule="exact"/>
        <w:rPr>
          <w:sz w:val="20"/>
          <w:szCs w:val="20"/>
          <w:color w:val="auto"/>
        </w:rPr>
      </w:pPr>
    </w:p>
    <w:p>
      <w:pPr>
        <w:ind w:left="3700"/>
        <w:spacing w:after="0"/>
        <w:tabs>
          <w:tab w:leader="none" w:pos="4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Nathaniel August</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Name/Title: Nathaniel August, President</w:t>
      </w:r>
    </w:p>
    <w:p>
      <w:pPr>
        <w:spacing w:after="0" w:line="44" w:lineRule="exact"/>
        <w:rPr>
          <w:sz w:val="20"/>
          <w:szCs w:val="20"/>
          <w:color w:val="auto"/>
        </w:rPr>
      </w:pPr>
    </w:p>
    <w:p>
      <w:pPr>
        <w:ind w:left="3700"/>
        <w:spacing w:after="0"/>
        <w:tabs>
          <w:tab w:leader="none" w:pos="4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Nathaniel August</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Nathaniel August</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Nathaniel August</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1720"/>
        <w:spacing w:after="0"/>
        <w:tabs>
          <w:tab w:leader="none" w:pos="280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11/14/2025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2025-11-14T08:18:54Z</dcterms:created>
  <dcterms:modified xsi:type="dcterms:W3CDTF">2025-11-14T08:18:54Z</dcterms:modified>
</cp:coreProperties>
</file>