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Ordinary Shares, £0.003 par value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500" w:firstLine="8"/>
        <w:spacing w:after="0" w:line="277" w:lineRule="auto"/>
        <w:tabs>
          <w:tab w:leader="none" w:pos="22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CUSIP number applies to the American Depository Shares (“ADSs”) of the issuer, which are quoted on the Nasdaq Global Market under the symbol “MREO.” Each American Depository Share represents 5 Ordinary shares, par value £0.003 per share.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2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97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19,529,922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3.6%</w:t>
      </w:r>
      <w:r>
        <w:rPr>
          <w:rFonts w:ascii="Arial" w:cs="Arial" w:eastAsia="Arial" w:hAnsi="Arial"/>
          <w:sz w:val="29"/>
          <w:szCs w:val="29"/>
          <w:b w:val="1"/>
          <w:bCs w:val="1"/>
          <w:color w:val="auto"/>
          <w:vertAlign w:val="superscript"/>
        </w:rPr>
        <w:t>1</w:t>
      </w:r>
    </w:p>
    <w:p>
      <w:pPr>
        <w:spacing w:after="0" w:line="60" w:lineRule="exact"/>
        <w:rPr>
          <w:rFonts w:ascii="Arial" w:cs="Arial" w:eastAsia="Arial" w:hAnsi="Arial"/>
          <w:sz w:val="18"/>
          <w:szCs w:val="18"/>
          <w:color w:val="auto"/>
        </w:rPr>
      </w:pPr>
    </w:p>
    <w:p>
      <w:pPr>
        <w:ind w:left="1200" w:hanging="731"/>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IA; OO; HC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right="120" w:hanging="332"/>
        <w:spacing w:after="0" w:line="187"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percentages reported in this Schedule 13G are based upon 544,510,263 Shares outstanding as of June 30, 2021 (according to the issuer’s Form F-3/A as filed with the Securities and Exchange Commission on September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3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Holdings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19,529,922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3.6%</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620" w:type="dxa"/>
            <w:vAlign w:val="bottom"/>
            <w:tcBorders>
              <w:top w:val="single" w:sz="8" w:color="auto"/>
              <w:left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4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19,529,922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3.6%</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5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551,650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6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Group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551,650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7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551,650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620" w:type="dxa"/>
            <w:vAlign w:val="bottom"/>
            <w:tcBorders>
              <w:top w:val="single" w:sz="8" w:color="auto"/>
              <w:left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4040" w:type="dxa"/>
            <w:vAlign w:val="bottom"/>
            <w:tcBorders>
              <w:right w:val="single" w:sz="8" w:color="auto"/>
            </w:tcBorders>
          </w:tcPr>
          <w:p>
            <w:pPr>
              <w:ind w:left="186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8 of 13 Pages</w:t>
            </w:r>
          </w:p>
        </w:tc>
      </w:tr>
      <w:tr>
        <w:trPr>
          <w:trHeight w:val="54"/>
        </w:trPr>
        <w:tc>
          <w:tcPr>
            <w:tcW w:w="362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Kenneth Griffin</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jc w:val="both"/>
        <w:ind w:left="10660"/>
        <w:spacing w:after="0"/>
        <w:tabs>
          <w:tab w:leader="none" w:pos="1106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640"/>
        <w:spacing w:after="0"/>
        <w:tabs>
          <w:tab w:leader="none" w:pos="11060" w:val="left"/>
        </w:tabs>
        <w:rPr>
          <w:sz w:val="20"/>
          <w:szCs w:val="20"/>
          <w:color w:val="auto"/>
        </w:rPr>
      </w:pPr>
      <w:r>
        <w:rPr>
          <w:rFonts w:ascii="Arial" w:cs="Arial" w:eastAsia="Arial" w:hAnsi="Arial"/>
          <w:sz w:val="18"/>
          <w:szCs w:val="18"/>
          <w:color w:val="auto"/>
        </w:rPr>
        <w:t>(b)</w:t>
        <w:tab/>
        <w:t>o</w:t>
      </w:r>
    </w:p>
    <w:p>
      <w:pPr>
        <w:spacing w:after="0" w:line="332" w:lineRule="exact"/>
        <w:rPr>
          <w:sz w:val="20"/>
          <w:szCs w:val="20"/>
          <w:color w:val="auto"/>
        </w:rPr>
      </w:pPr>
    </w:p>
    <w:p>
      <w:pPr>
        <w:ind w:left="1200" w:hanging="686"/>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20,081,572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3.7%</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8" w:name="page9"/>
    <w:bookmarkEnd w:id="8"/>
    <w:p>
      <w:pPr>
        <w:ind w:left="98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589492107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Mereo BioPharma Group plc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Fourth Floor, 1 Cavendish Place, London, W1G 0QF United Kingdom</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75" w:lineRule="auto"/>
        <w:rPr>
          <w:sz w:val="20"/>
          <w:szCs w:val="20"/>
          <w:color w:val="auto"/>
        </w:rPr>
      </w:pPr>
      <w:r>
        <w:rPr>
          <w:rFonts w:ascii="Arial" w:cs="Arial" w:eastAsia="Arial" w:hAnsi="Arial"/>
          <w:sz w:val="17"/>
          <w:szCs w:val="17"/>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Citadel Advisors is the portfolio manager for CM. CAH is the sole member of Citadel Advisors. CGP is the general partner of</w:t>
      </w:r>
    </w:p>
    <w:p>
      <w:pPr>
        <w:spacing w:after="0" w:line="23" w:lineRule="exact"/>
        <w:rPr>
          <w:sz w:val="20"/>
          <w:szCs w:val="20"/>
          <w:color w:val="auto"/>
        </w:rPr>
      </w:pPr>
    </w:p>
    <w:p>
      <w:pPr>
        <w:ind w:left="980" w:right="220"/>
        <w:spacing w:after="0" w:line="260" w:lineRule="auto"/>
        <w:rPr>
          <w:sz w:val="20"/>
          <w:szCs w:val="20"/>
          <w:color w:val="auto"/>
        </w:rPr>
      </w:pPr>
      <w:r>
        <w:rPr>
          <w:rFonts w:ascii="Arial" w:cs="Arial" w:eastAsia="Arial" w:hAnsi="Arial"/>
          <w:sz w:val="18"/>
          <w:szCs w:val="18"/>
          <w:color w:val="auto"/>
        </w:rPr>
        <w:t>CAH. CALC4 is the non-member manager of Citadel Securities. CSGP is the general partner of CALC4. Mr. Griffin is the President and Chief Executive Officer of CGP, and owns a controlling interest in CGP and CSGP.</w:t>
      </w:r>
    </w:p>
    <w:p>
      <w:pPr>
        <w:spacing w:after="0" w:line="185"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address of the principal business office of each of the Reporting Persons is 131 S. Dearborn Street, 32nd Floor, Chicago, Illinois 60603.</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38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Ordinary Shares, £0.003 par value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9" w:name="page10"/>
    <w:bookmarkEnd w:id="9"/>
    <w:p>
      <w:pPr>
        <w:ind w:left="98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589492107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10 of 13 Pages</w:t>
      </w:r>
    </w:p>
    <w:p>
      <w:pPr>
        <w:sectPr>
          <w:pgSz w:w="11900" w:h="16838" w:orient="portrait"/>
          <w:cols w:equalWidth="0" w:num="1">
            <w:col w:w="10880"/>
          </w:cols>
          <w:pgMar w:left="320" w:top="1174" w:right="6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6" w:lineRule="exact"/>
        <w:rPr>
          <w:sz w:val="20"/>
          <w:szCs w:val="20"/>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2280" w:right="80" w:hanging="1300"/>
        <w:spacing w:after="0" w:line="215" w:lineRule="exact"/>
        <w:tabs>
          <w:tab w:leader="none" w:pos="1632"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(15 U.S.C. 80a-3);</w:t>
      </w: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4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640"/>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280" w:hanging="652"/>
        <w:spacing w:after="0" w:line="277" w:lineRule="auto"/>
        <w:tabs>
          <w:tab w:leader="none" w:pos="2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19,529,922 Shares.</w:t>
      </w:r>
    </w:p>
    <w:p>
      <w:pPr>
        <w:spacing w:after="0" w:line="170" w:lineRule="exact"/>
        <w:rPr>
          <w:rFonts w:ascii="Arial" w:cs="Arial" w:eastAsia="Arial" w:hAnsi="Arial"/>
          <w:sz w:val="18"/>
          <w:szCs w:val="18"/>
          <w:color w:val="auto"/>
        </w:rPr>
      </w:pPr>
    </w:p>
    <w:p>
      <w:pPr>
        <w:ind w:left="2280" w:right="120" w:hanging="652"/>
        <w:spacing w:after="0" w:line="277" w:lineRule="auto"/>
        <w:tabs>
          <w:tab w:leader="none" w:pos="2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3.6% of the Shares outstanding.</w:t>
      </w:r>
    </w:p>
    <w:p>
      <w:pPr>
        <w:spacing w:after="0" w:line="170" w:lineRule="exact"/>
        <w:rPr>
          <w:rFonts w:ascii="Arial" w:cs="Arial" w:eastAsia="Arial" w:hAnsi="Arial"/>
          <w:sz w:val="18"/>
          <w:szCs w:val="18"/>
          <w:color w:val="auto"/>
        </w:rPr>
      </w:pPr>
    </w:p>
    <w:p>
      <w:pPr>
        <w:ind w:left="2280" w:hanging="652"/>
        <w:spacing w:after="0"/>
        <w:tabs>
          <w:tab w:leader="none" w:pos="2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vote or to direct the vote: 19,529,922</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19,529,922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1174" w:right="699" w:bottom="1440" w:gutter="0" w:footer="0" w:header="0"/>
          <w:type w:val="continuous"/>
        </w:sectPr>
      </w:pPr>
    </w:p>
    <w:bookmarkStart w:id="10" w:name="page11"/>
    <w:bookmarkEnd w:id="10"/>
    <w:p>
      <w:pPr>
        <w:spacing w:after="0"/>
        <w:tabs>
          <w:tab w:leader="none" w:pos="4480" w:val="left"/>
          <w:tab w:leader="none" w:pos="7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589492107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10020"/>
          </w:cols>
          <w:pgMar w:left="1300" w:top="1174" w:right="5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640" w:hanging="640"/>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1300" w:hanging="652"/>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551,650 Shares.</w:t>
      </w:r>
    </w:p>
    <w:p>
      <w:pPr>
        <w:spacing w:after="0" w:line="225" w:lineRule="exact"/>
        <w:rPr>
          <w:rFonts w:ascii="Arial" w:cs="Arial" w:eastAsia="Arial" w:hAnsi="Arial"/>
          <w:sz w:val="18"/>
          <w:szCs w:val="18"/>
          <w:color w:val="auto"/>
        </w:rPr>
      </w:pPr>
    </w:p>
    <w:p>
      <w:pPr>
        <w:ind w:left="1300" w:right="280" w:hanging="652"/>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0.1% of the Shares outstanding.</w:t>
      </w:r>
    </w:p>
    <w:p>
      <w:pPr>
        <w:spacing w:after="0" w:line="170" w:lineRule="exact"/>
        <w:rPr>
          <w:rFonts w:ascii="Arial" w:cs="Arial" w:eastAsia="Arial" w:hAnsi="Arial"/>
          <w:sz w:val="18"/>
          <w:szCs w:val="18"/>
          <w:color w:val="auto"/>
        </w:rPr>
      </w:pPr>
    </w:p>
    <w:p>
      <w:pPr>
        <w:ind w:left="1300" w:hanging="652"/>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Number of shares of Shares as to which such person has:</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vote or to direct the vote: 551,650</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551,650</w:t>
      </w:r>
    </w:p>
    <w:p>
      <w:pPr>
        <w:spacing w:after="0" w:line="225" w:lineRule="exact"/>
        <w:rPr>
          <w:rFonts w:ascii="Arial" w:cs="Arial" w:eastAsia="Arial" w:hAnsi="Arial"/>
          <w:sz w:val="18"/>
          <w:szCs w:val="18"/>
          <w:color w:val="auto"/>
        </w:rPr>
      </w:pPr>
    </w:p>
    <w:p>
      <w:pPr>
        <w:ind w:left="640" w:hanging="640"/>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1300" w:hanging="652"/>
        <w:spacing w:after="0"/>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Each of Citadel Securities Group LP and Citadel Securities GP LLC may be deemed to beneficially own 551,650 Shares.</w:t>
      </w:r>
    </w:p>
    <w:p>
      <w:pPr>
        <w:spacing w:after="0" w:line="248" w:lineRule="exact"/>
        <w:rPr>
          <w:rFonts w:ascii="Arial" w:cs="Arial" w:eastAsia="Arial" w:hAnsi="Arial"/>
          <w:sz w:val="16"/>
          <w:szCs w:val="16"/>
          <w:color w:val="auto"/>
        </w:rPr>
      </w:pPr>
    </w:p>
    <w:p>
      <w:pPr>
        <w:ind w:left="1300" w:right="520" w:hanging="652"/>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0.1% of the Shares outstanding.</w:t>
      </w:r>
    </w:p>
    <w:p>
      <w:pPr>
        <w:spacing w:after="0" w:line="170" w:lineRule="exact"/>
        <w:rPr>
          <w:rFonts w:ascii="Arial" w:cs="Arial" w:eastAsia="Arial" w:hAnsi="Arial"/>
          <w:sz w:val="18"/>
          <w:szCs w:val="18"/>
          <w:color w:val="auto"/>
        </w:rPr>
      </w:pPr>
    </w:p>
    <w:p>
      <w:pPr>
        <w:ind w:left="1300" w:hanging="652"/>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vote or to direct the vote: 551,650</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40" w:hanging="644"/>
        <w:spacing w:after="0"/>
        <w:tabs>
          <w:tab w:leader="none" w:pos="19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551,650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563245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20"/>
          </w:cols>
          <w:pgMar w:left="1300" w:top="1174" w:right="579" w:bottom="1440" w:gutter="0" w:footer="0" w:header="0"/>
          <w:type w:val="continuous"/>
        </w:sectPr>
      </w:pPr>
    </w:p>
    <w:bookmarkStart w:id="11" w:name="page12"/>
    <w:bookmarkEnd w:id="11"/>
    <w:p>
      <w:pPr>
        <w:ind w:left="98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589492107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13 Pages</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620" w:hanging="640"/>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Kenneth Griffin</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Mr. Griffin may be deemed to beneficially own 20,081,572 Shares.</w:t>
      </w:r>
    </w:p>
    <w:p>
      <w:pPr>
        <w:spacing w:after="0" w:line="225" w:lineRule="exact"/>
        <w:rPr>
          <w:rFonts w:ascii="Arial" w:cs="Arial" w:eastAsia="Arial" w:hAnsi="Arial"/>
          <w:sz w:val="18"/>
          <w:szCs w:val="18"/>
          <w:color w:val="auto"/>
        </w:rPr>
      </w:pPr>
    </w:p>
    <w:p>
      <w:pPr>
        <w:ind w:left="2280" w:hanging="652"/>
        <w:spacing w:after="0"/>
        <w:tabs>
          <w:tab w:leader="none" w:pos="22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number of Shares that Mr. Griffin may be deemed to beneficially own constitutes 3.7% of the Shares outstanding.</w:t>
      </w:r>
    </w:p>
    <w:p>
      <w:pPr>
        <w:spacing w:after="0" w:line="236" w:lineRule="exact"/>
        <w:rPr>
          <w:rFonts w:ascii="Arial" w:cs="Arial" w:eastAsia="Arial" w:hAnsi="Arial"/>
          <w:sz w:val="17"/>
          <w:szCs w:val="17"/>
          <w:color w:val="auto"/>
        </w:rPr>
      </w:pPr>
    </w:p>
    <w:p>
      <w:pPr>
        <w:ind w:left="2280" w:hanging="652"/>
        <w:spacing w:after="0"/>
        <w:tabs>
          <w:tab w:leader="none" w:pos="2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shared power to vote or to direct the vote: 20,081,572</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920" w:hanging="644"/>
        <w:spacing w:after="0"/>
        <w:tabs>
          <w:tab w:leader="none" w:pos="2920" w:val="left"/>
        </w:tabs>
        <w:numPr>
          <w:ilvl w:val="2"/>
          <w:numId w:val="5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20,081,572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x</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12" w:name="page13"/>
    <w:bookmarkEnd w:id="12"/>
    <w:p>
      <w:pPr>
        <w:ind w:left="980"/>
        <w:spacing w:after="0"/>
        <w:tabs>
          <w:tab w:leader="none" w:pos="5460" w:val="left"/>
          <w:tab w:leader="none" w:pos="8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5060315</wp:posOffset>
            </wp:positionH>
            <wp:positionV relativeFrom="page">
              <wp:posOffset>723265</wp:posOffset>
            </wp:positionV>
            <wp:extent cx="228028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228854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8540" cy="222885"/>
                    </a:xfrm>
                    <a:prstGeom prst="rect">
                      <a:avLst/>
                    </a:prstGeom>
                    <a:noFill/>
                  </pic:spPr>
                </pic:pic>
              </a:graphicData>
            </a:graphic>
          </wp:anchor>
        </w:drawing>
        <w:t>CUSIP N</w:t>
      </w:r>
      <w:r>
        <w:rPr>
          <w:rFonts w:ascii="Arial" w:cs="Arial" w:eastAsia="Arial" w:hAnsi="Arial"/>
          <w:sz w:val="12"/>
          <w:szCs w:val="12"/>
          <w:color w:val="auto"/>
        </w:rPr>
        <w:t>O</w:t>
      </w:r>
      <w:r>
        <w:rPr>
          <w:rFonts w:ascii="Arial" w:cs="Arial" w:eastAsia="Arial" w:hAnsi="Arial"/>
          <w:sz w:val="18"/>
          <w:szCs w:val="18"/>
          <w:color w:val="auto"/>
        </w:rPr>
        <w:t>. 589492107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13 of 13 Pages</w:t>
      </w:r>
    </w:p>
    <w:p>
      <w:pPr>
        <w:sectPr>
          <w:pgSz w:w="11900" w:h="16838" w:orient="portrait"/>
          <w:cols w:equalWidth="0" w:num="1">
            <w:col w:w="11180"/>
          </w:cols>
          <w:pgMar w:left="320" w:top="1174"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68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bl>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Gregory Johnson, attorney-in-fact*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340" w:hanging="332"/>
        <w:spacing w:after="0" w:line="255"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Acquisitions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1174"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o"/>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3"/>
    </w:lvl>
    <w:lvl w:ilvl="1">
      <w:lvlJc w:val="left"/>
      <w:lvlText w:val="%2."/>
      <w:numFmt w:val="decimal"/>
      <w:start w:val="5"/>
    </w:lvl>
  </w:abstractNum>
  <w:abstractNum w:abstractNumId="5">
    <w:nsid w:val="836C40E"/>
    <w:multiLevelType w:val="hybridMultilevel"/>
    <w:lvl w:ilvl="0">
      <w:lvlJc w:val="left"/>
      <w:lvlText w:val="%1"/>
      <w:numFmt w:val="decimal"/>
      <w:start w:val="1"/>
    </w:lvl>
    <w:lvl w:ilvl="1">
      <w:lvlJc w:val="left"/>
      <w:lvlText w:val="%2."/>
      <w:numFmt w:val="decimal"/>
      <w:start w:val="8"/>
    </w:lvl>
  </w:abstractNum>
  <w:abstractNum w:abstractNumId="6">
    <w:nsid w:val="2901D82"/>
    <w:multiLevelType w:val="hybridMultilevel"/>
    <w:lvl w:ilvl="0">
      <w:lvlJc w:val="left"/>
      <w:lvlText w:val="%1."/>
      <w:numFmt w:val="decimal"/>
      <w:start w:val="9"/>
    </w:lvl>
    <w:lvl w:ilvl="1">
      <w:lvlJc w:val="left"/>
      <w:lvlText w:val="%2"/>
      <w:numFmt w:val="decimal"/>
      <w:start w:val="1"/>
    </w:lvl>
  </w:abstractNum>
  <w:abstractNum w:abstractNumId="7">
    <w:nsid w:val="3A95F874"/>
    <w:multiLevelType w:val="hybridMultilevel"/>
    <w:lvl w:ilvl="0">
      <w:lvlJc w:val="left"/>
      <w:lvlText w:val="%1."/>
      <w:numFmt w:val="decimal"/>
      <w:start w:val="10"/>
    </w:lvl>
  </w:abstractNum>
  <w:abstractNum w:abstractNumId="8">
    <w:nsid w:val="8138641"/>
    <w:multiLevelType w:val="hybridMultilevel"/>
    <w:lvl w:ilvl="0">
      <w:lvlJc w:val="left"/>
      <w:lvlText w:val="%1."/>
      <w:numFmt w:val="decimal"/>
      <w:start w:val="11"/>
    </w:lvl>
  </w:abstractNum>
  <w:abstractNum w:abstractNumId="9">
    <w:nsid w:val="1E7FF521"/>
    <w:multiLevelType w:val="hybridMultilevel"/>
    <w:lvl w:ilvl="0">
      <w:lvlJc w:val="left"/>
      <w:lvlText w:val="1"/>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3"/>
    </w:lvl>
    <w:lvl w:ilvl="1">
      <w:lvlJc w:val="left"/>
      <w:lvlText w:val="%2."/>
      <w:numFmt w:val="decimal"/>
      <w:start w:val="5"/>
    </w:lvl>
  </w:abstractNum>
  <w:abstractNum w:abstractNumId="12">
    <w:nsid w:val="6CEAF087"/>
    <w:multiLevelType w:val="hybridMultilevel"/>
    <w:lvl w:ilvl="0">
      <w:lvlJc w:val="left"/>
      <w:lvlText w:val="%1"/>
      <w:numFmt w:val="decimal"/>
      <w:start w:val="1"/>
    </w:lvl>
    <w:lvl w:ilvl="1">
      <w:lvlJc w:val="left"/>
      <w:lvlText w:val="%2."/>
      <w:numFmt w:val="decimal"/>
      <w:start w:val="8"/>
    </w:lvl>
  </w:abstractNum>
  <w:abstractNum w:abstractNumId="13">
    <w:nsid w:val="22221A70"/>
    <w:multiLevelType w:val="hybridMultilevel"/>
    <w:lvl w:ilvl="0">
      <w:lvlJc w:val="left"/>
      <w:lvlText w:val="%1."/>
      <w:numFmt w:val="decimal"/>
      <w:start w:val="9"/>
    </w:lvl>
    <w:lvl w:ilvl="1">
      <w:lvlJc w:val="left"/>
      <w:lvlText w:val="%2"/>
      <w:numFmt w:val="decimal"/>
      <w:start w:val="1"/>
    </w:lvl>
  </w:abstractNum>
  <w:abstractNum w:abstractNumId="14">
    <w:nsid w:val="4516DDE9"/>
    <w:multiLevelType w:val="hybridMultilevel"/>
    <w:lvl w:ilvl="0">
      <w:lvlJc w:val="left"/>
      <w:lvlText w:val="%1."/>
      <w:numFmt w:val="decimal"/>
      <w:start w:val="10"/>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3"/>
    </w:lvl>
    <w:lvl w:ilvl="1">
      <w:lvlJc w:val="left"/>
      <w:lvlText w:val="%2."/>
      <w:numFmt w:val="decimal"/>
      <w:start w:val="5"/>
    </w:lvl>
  </w:abstractNum>
  <w:abstractNum w:abstractNumId="18">
    <w:nsid w:val="5577F8E1"/>
    <w:multiLevelType w:val="hybridMultilevel"/>
    <w:lvl w:ilvl="0">
      <w:lvlJc w:val="left"/>
      <w:lvlText w:val="%1"/>
      <w:numFmt w:val="decimal"/>
      <w:start w:val="1"/>
    </w:lvl>
    <w:lvl w:ilvl="1">
      <w:lvlJc w:val="left"/>
      <w:lvlText w:val="%2."/>
      <w:numFmt w:val="decimal"/>
      <w:start w:val="8"/>
    </w:lvl>
  </w:abstractNum>
  <w:abstractNum w:abstractNumId="19">
    <w:nsid w:val="440BADFC"/>
    <w:multiLevelType w:val="hybridMultilevel"/>
    <w:lvl w:ilvl="0">
      <w:lvlJc w:val="left"/>
      <w:lvlText w:val="%1."/>
      <w:numFmt w:val="decimal"/>
      <w:start w:val="9"/>
    </w:lvl>
    <w:lvl w:ilvl="1">
      <w:lvlJc w:val="left"/>
      <w:lvlText w:val="%2"/>
      <w:numFmt w:val="decimal"/>
      <w:start w:val="1"/>
    </w:lvl>
  </w:abstractNum>
  <w:abstractNum w:abstractNumId="20">
    <w:nsid w:val="5072367"/>
    <w:multiLevelType w:val="hybridMultilevel"/>
    <w:lvl w:ilvl="0">
      <w:lvlJc w:val="left"/>
      <w:lvlText w:val="%1."/>
      <w:numFmt w:val="decimal"/>
      <w:start w:val="10"/>
    </w:lvl>
  </w:abstractNum>
  <w:abstractNum w:abstractNumId="21">
    <w:nsid w:val="3804823E"/>
    <w:multiLevelType w:val="hybridMultilevel"/>
    <w:lvl w:ilvl="0">
      <w:lvlJc w:val="left"/>
      <w:lvlText w:val="%1."/>
      <w:numFmt w:val="decimal"/>
      <w:start w:val="1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3"/>
    </w:lvl>
    <w:lvl w:ilvl="1">
      <w:lvlJc w:val="left"/>
      <w:lvlText w:val="%2."/>
      <w:numFmt w:val="decimal"/>
      <w:start w:val="5"/>
    </w:lvl>
  </w:abstractNum>
  <w:abstractNum w:abstractNumId="24">
    <w:nsid w:val="5C482A97"/>
    <w:multiLevelType w:val="hybridMultilevel"/>
    <w:lvl w:ilvl="0">
      <w:lvlJc w:val="left"/>
      <w:lvlText w:val="%1"/>
      <w:numFmt w:val="decimal"/>
      <w:start w:val="1"/>
    </w:lvl>
    <w:lvl w:ilvl="1">
      <w:lvlJc w:val="left"/>
      <w:lvlText w:val="%2."/>
      <w:numFmt w:val="decimal"/>
      <w:start w:val="8"/>
    </w:lvl>
  </w:abstractNum>
  <w:abstractNum w:abstractNumId="25">
    <w:nsid w:val="2463B9EA"/>
    <w:multiLevelType w:val="hybridMultilevel"/>
    <w:lvl w:ilvl="0">
      <w:lvlJc w:val="left"/>
      <w:lvlText w:val="%1."/>
      <w:numFmt w:val="decimal"/>
      <w:start w:val="9"/>
    </w:lvl>
    <w:lvl w:ilvl="1">
      <w:lvlJc w:val="left"/>
      <w:lvlText w:val="%2"/>
      <w:numFmt w:val="decimal"/>
      <w:start w:val="1"/>
    </w:lvl>
  </w:abstractNum>
  <w:abstractNum w:abstractNumId="26">
    <w:nsid w:val="5E884ADC"/>
    <w:multiLevelType w:val="hybridMultilevel"/>
    <w:lvl w:ilvl="0">
      <w:lvlJc w:val="left"/>
      <w:lvlText w:val="%1."/>
      <w:numFmt w:val="decimal"/>
      <w:start w:val="10"/>
    </w:lvl>
  </w:abstractNum>
  <w:abstractNum w:abstractNumId="27">
    <w:nsid w:val="51EAD36B"/>
    <w:multiLevelType w:val="hybridMultilevel"/>
    <w:lvl w:ilvl="0">
      <w:lvlJc w:val="left"/>
      <w:lvlText w:val="%1."/>
      <w:numFmt w:val="decimal"/>
      <w:start w:val="1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3"/>
    </w:lvl>
    <w:lvl w:ilvl="1">
      <w:lvlJc w:val="left"/>
      <w:lvlText w:val="%2."/>
      <w:numFmt w:val="decimal"/>
      <w:start w:val="5"/>
    </w:lvl>
  </w:abstractNum>
  <w:abstractNum w:abstractNumId="30">
    <w:nsid w:val="153EA438"/>
    <w:multiLevelType w:val="hybridMultilevel"/>
    <w:lvl w:ilvl="0">
      <w:lvlJc w:val="left"/>
      <w:lvlText w:val="%1"/>
      <w:numFmt w:val="decimal"/>
      <w:start w:val="1"/>
    </w:lvl>
    <w:lvl w:ilvl="1">
      <w:lvlJc w:val="left"/>
      <w:lvlText w:val="%2."/>
      <w:numFmt w:val="decimal"/>
      <w:start w:val="8"/>
    </w:lvl>
  </w:abstractNum>
  <w:abstractNum w:abstractNumId="31">
    <w:nsid w:val="3855585C"/>
    <w:multiLevelType w:val="hybridMultilevel"/>
    <w:lvl w:ilvl="0">
      <w:lvlJc w:val="left"/>
      <w:lvlText w:val="%1."/>
      <w:numFmt w:val="decimal"/>
      <w:start w:val="9"/>
    </w:lvl>
    <w:lvl w:ilvl="1">
      <w:lvlJc w:val="left"/>
      <w:lvlText w:val="%2"/>
      <w:numFmt w:val="decimal"/>
      <w:start w:val="1"/>
    </w:lvl>
  </w:abstractNum>
  <w:abstractNum w:abstractNumId="32">
    <w:nsid w:val="70A64E2A"/>
    <w:multiLevelType w:val="hybridMultilevel"/>
    <w:lvl w:ilvl="0">
      <w:lvlJc w:val="left"/>
      <w:lvlText w:val="%1."/>
      <w:numFmt w:val="decimal"/>
      <w:start w:val="10"/>
    </w:lvl>
  </w:abstractNum>
  <w:abstractNum w:abstractNumId="33">
    <w:nsid w:val="6A2342EC"/>
    <w:multiLevelType w:val="hybridMultilevel"/>
    <w:lvl w:ilvl="0">
      <w:lvlJc w:val="left"/>
      <w:lvlText w:val="%1."/>
      <w:numFmt w:val="decimal"/>
      <w:start w:val="1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3"/>
    </w:lvl>
    <w:lvl w:ilvl="1">
      <w:lvlJc w:val="left"/>
      <w:lvlText w:val="%2."/>
      <w:numFmt w:val="decimal"/>
      <w:start w:val="5"/>
    </w:lvl>
  </w:abstractNum>
  <w:abstractNum w:abstractNumId="36">
    <w:nsid w:val="725A06FB"/>
    <w:multiLevelType w:val="hybridMultilevel"/>
    <w:lvl w:ilvl="0">
      <w:lvlJc w:val="left"/>
      <w:lvlText w:val="%1"/>
      <w:numFmt w:val="decimal"/>
      <w:start w:val="1"/>
    </w:lvl>
    <w:lvl w:ilvl="1">
      <w:lvlJc w:val="left"/>
      <w:lvlText w:val="%2."/>
      <w:numFmt w:val="decimal"/>
      <w:start w:val="8"/>
    </w:lvl>
  </w:abstractNum>
  <w:abstractNum w:abstractNumId="37">
    <w:nsid w:val="2CD89A32"/>
    <w:multiLevelType w:val="hybridMultilevel"/>
    <w:lvl w:ilvl="0">
      <w:lvlJc w:val="left"/>
      <w:lvlText w:val="%1."/>
      <w:numFmt w:val="decimal"/>
      <w:start w:val="9"/>
    </w:lvl>
    <w:lvl w:ilvl="1">
      <w:lvlJc w:val="left"/>
      <w:lvlText w:val="%2"/>
      <w:numFmt w:val="decimal"/>
      <w:start w:val="1"/>
    </w:lvl>
  </w:abstractNum>
  <w:abstractNum w:abstractNumId="38">
    <w:nsid w:val="57E4CCAF"/>
    <w:multiLevelType w:val="hybridMultilevel"/>
    <w:lvl w:ilvl="0">
      <w:lvlJc w:val="left"/>
      <w:lvlText w:val="%1."/>
      <w:numFmt w:val="decimal"/>
      <w:start w:val="10"/>
    </w:lvl>
  </w:abstractNum>
  <w:abstractNum w:abstractNumId="39">
    <w:nsid w:val="7A6D8D3C"/>
    <w:multiLevelType w:val="hybridMultilevel"/>
    <w:lvl w:ilvl="0">
      <w:lvlJc w:val="left"/>
      <w:lvlText w:val="%1."/>
      <w:numFmt w:val="decimal"/>
      <w:start w:val="1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3"/>
    </w:lvl>
    <w:lvl w:ilvl="1">
      <w:lvlJc w:val="left"/>
      <w:lvlText w:val="%2."/>
      <w:numFmt w:val="decimal"/>
      <w:start w:val="5"/>
    </w:lvl>
  </w:abstractNum>
  <w:abstractNum w:abstractNumId="42">
    <w:nsid w:val="6DE91B18"/>
    <w:multiLevelType w:val="hybridMultilevel"/>
    <w:lvl w:ilvl="0">
      <w:lvlJc w:val="left"/>
      <w:lvlText w:val="%1"/>
      <w:numFmt w:val="decimal"/>
      <w:start w:val="1"/>
    </w:lvl>
    <w:lvl w:ilvl="1">
      <w:lvlJc w:val="left"/>
      <w:lvlText w:val="%2."/>
      <w:numFmt w:val="decimal"/>
      <w:start w:val="8"/>
    </w:lvl>
  </w:abstractNum>
  <w:abstractNum w:abstractNumId="43">
    <w:nsid w:val="38437FDB"/>
    <w:multiLevelType w:val="hybridMultilevel"/>
    <w:lvl w:ilvl="0">
      <w:lvlJc w:val="left"/>
      <w:lvlText w:val="%1."/>
      <w:numFmt w:val="decimal"/>
      <w:start w:val="9"/>
    </w:lvl>
    <w:lvl w:ilvl="1">
      <w:lvlJc w:val="left"/>
      <w:lvlText w:val="%2"/>
      <w:numFmt w:val="decimal"/>
      <w:start w:val="1"/>
    </w:lvl>
  </w:abstractNum>
  <w:abstractNum w:abstractNumId="44">
    <w:nsid w:val="7644A45C"/>
    <w:multiLevelType w:val="hybridMultilevel"/>
    <w:lvl w:ilvl="0">
      <w:lvlJc w:val="left"/>
      <w:lvlText w:val="%1."/>
      <w:numFmt w:val="decimal"/>
      <w:start w:val="10"/>
    </w:lvl>
  </w:abstractNum>
  <w:abstractNum w:abstractNumId="45">
    <w:nsid w:val="32FFF902"/>
    <w:multiLevelType w:val="hybridMultilevel"/>
    <w:lvl w:ilvl="0">
      <w:lvlJc w:val="left"/>
      <w:lvlText w:val="%1."/>
      <w:numFmt w:val="decimal"/>
      <w:start w:val="1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8">
    <w:nsid w:val="749ABB4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9">
    <w:nsid w:val="3DC240FB"/>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2022-02-14T05:39:46Z</dcterms:created>
  <dcterms:modified xsi:type="dcterms:W3CDTF">2022-02-14T05:39:46Z</dcterms:modified>
</cp:coreProperties>
</file>