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01/02/2026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EcoR1 Capital,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74,500,000.00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74,500,000.00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74,500,000.00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47" w:orient="portrait"/>
          <w:cols w:equalWidth="0" w:num="2">
            <w:col w:w="1100" w:space="60"/>
            <w:col w:w="9940"/>
          </w:cols>
          <w:pgMar w:left="320" w:top="111" w:right="47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These Ordinary Shares are held through 14,900,000 American Depositary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Issuer, each representing 5 Ordinary Shares. Percentage calculated based on 795,658,504 Ordinary Shares outstanding on November 7, 2025, as reported in the Form 10-Q filed by the Issuer for the quarter ended September 30, 2025.</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Oleg Nodelman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74,500,000.00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74,500,000.00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74,500,000.00</w:t>
      </w:r>
    </w:p>
    <w:p>
      <w:pPr>
        <w:spacing w:after="0" w:line="20"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ectPr>
          <w:pgSz w:w="11900" w:h="16847" w:orient="portrait"/>
          <w:cols w:equalWidth="0" w:num="1">
            <w:col w:w="11100"/>
          </w:cols>
          <w:pgMar w:left="320" w:top="111" w:right="47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 IN</w:t>
      </w:r>
    </w:p>
    <w:p>
      <w:pPr>
        <w:spacing w:after="0" w:line="24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These Ordinary Shares are held through 14,900,000 American Depositary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Issuer, each representing 5 Ordinary Shares. Percentage calculated based on 795,658,504 Ordinary Shares outstanding on November 7, 2025, as reported in the Form 10-Q filed by the Issuer for the quarter ended September 30, 2025.</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EcoR1 Capital Fund Qualified,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00"/>
          </w:cols>
          <w:pgMar w:left="320" w:top="612" w:right="479" w:bottom="524"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69,802,840.00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69,802,840.00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69,802,840.00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940"/>
          </w:cols>
          <w:pgMar w:left="320" w:top="612" w:right="479" w:bottom="524" w:gutter="0" w:footer="0" w:header="0"/>
          <w:type w:val="continuous"/>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These Ordinary Shares are held through 13,960,568 American Depositary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Issuer, each representing 5 Ordinary Shares. Percentage calculated based on 795,658,504 Ordinary Shares outstanding on November 7, 2025, as reported in the Form 10-Q filed by the Issuer for the quarter ended September 30, 2025.</w:t>
      </w:r>
    </w:p>
    <w:p>
      <w:pPr>
        <w:sectPr>
          <w:pgSz w:w="11900" w:h="16838" w:orient="portrait"/>
          <w:cols w:equalWidth="0" w:num="1">
            <w:col w:w="11100"/>
          </w:cols>
          <w:pgMar w:left="320" w:top="612" w:right="479" w:bottom="524" w:gutter="0" w:footer="0" w:header="0"/>
          <w:type w:val="continuous"/>
        </w:sectPr>
      </w:pPr>
    </w:p>
    <w:bookmarkStart w:id="3" w:name="page4"/>
    <w:bookmarkEnd w:id="3"/>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Mereo BioPharma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ONE CAVENDISH PLACE, FOURTH FLOOR, LONDON, United Kingdom, W1G 0QF</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00"/>
        <w:spacing w:after="0" w:line="253" w:lineRule="auto"/>
        <w:rPr>
          <w:sz w:val="20"/>
          <w:szCs w:val="20"/>
          <w:color w:val="auto"/>
        </w:rPr>
      </w:pPr>
      <w:r>
        <w:rPr>
          <w:rFonts w:ascii="Times New Roman" w:cs="Times New Roman" w:eastAsia="Times New Roman" w:hAnsi="Times New Roman"/>
          <w:sz w:val="21"/>
          <w:szCs w:val="21"/>
          <w:color w:val="auto"/>
        </w:rPr>
        <w:t>EcoR1 Capital, LLC, a Delaware limited liability company ("EcoR1") EcoR1 Capital Fund Qualified, L.P., a Delaware limited partnership ("Qualified Fund") Oleg Nodelman Qualified Fund is filing this statement jointly with</w:t>
      </w:r>
    </w:p>
    <w:p>
      <w:pPr>
        <w:spacing w:after="0" w:line="1" w:lineRule="exact"/>
        <w:rPr>
          <w:sz w:val="20"/>
          <w:szCs w:val="20"/>
          <w:color w:val="auto"/>
        </w:rPr>
      </w:pPr>
    </w:p>
    <w:p>
      <w:pPr>
        <w:ind w:left="920" w:hanging="912"/>
        <w:spacing w:after="0" w:line="233"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other reporting persons, but not as a member of a group, and it expressly disclaims membership in a group. In addition, the filing of this Schedule 13G on behalf of Qualified Fund should not be construed as an admission that it is, and it disclaims that it is, a beneficial owner, as defined in Rule 13d-3 under the Act, of any securities covered by this Schedule 13G. Each reporting person also disclaims beneficial ownership of the securities reported herein except to the extent of that person's pecuniary interest therein.</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357 Tehama Street #3 San Francisco, CA 94103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the cover sheet for each reporting person.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589492107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0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EcoR1: 74,500,000 Oleg Nodelman: 74,500,000 Qualified Fund: 69,802,840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EcoR1: 9.4% Oleg Nodelman: 9.4% Qualified Fund: 8.8%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EcoR1: 0 Oleg Nodelman: 0 Qualified Fund: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060"/>
          </w:cols>
          <w:pgMar w:left="360" w:top="110" w:right="479" w:bottom="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EcoR1: 74,500,000 Oleg Nodelman: 74,500,000 Qualified Fund: 69,802,840</w:t>
      </w:r>
    </w:p>
    <w:p>
      <w:pPr>
        <w:spacing w:after="0" w:line="288" w:lineRule="exact"/>
        <w:rPr>
          <w:sz w:val="20"/>
          <w:szCs w:val="20"/>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EcoR1: 0 Oleg Nodelman: 0 Qualified Fund: 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EcoR1: 74,500,000 Oleg Nodelman: 74,500,000 Qualified Fund: 69,802,840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12" w:right="399" w:bottom="9" w:gutter="0" w:footer="0" w:header="0"/>
        </w:sect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right="80"/>
        <w:spacing w:after="0" w:line="256" w:lineRule="auto"/>
        <w:rPr>
          <w:sz w:val="20"/>
          <w:szCs w:val="20"/>
          <w:color w:val="auto"/>
        </w:rPr>
      </w:pPr>
      <w:r>
        <w:rPr>
          <w:rFonts w:ascii="Times New Roman" w:cs="Times New Roman" w:eastAsia="Times New Roman" w:hAnsi="Times New Roman"/>
          <w:sz w:val="22"/>
          <w:szCs w:val="22"/>
          <w:color w:val="auto"/>
        </w:rPr>
        <w:t>EcoR1 is the general partner and investment adviser of investment funds, including Qualified Fund. Mr. Nodelman is the control person of EcoR1.</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EcoR1 Capital, LLC</w:t>
      </w:r>
    </w:p>
    <w:p>
      <w:pPr>
        <w:spacing w:after="0" w:line="152"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Oleg Nodelman</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01/09/2026</w:t>
      </w:r>
    </w:p>
    <w:p>
      <w:pPr>
        <w:spacing w:after="0" w:line="15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Oleg Nodelman</w:t>
      </w:r>
    </w:p>
    <w:p>
      <w:pPr>
        <w:spacing w:after="0" w:line="152"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Oleg Nodelman</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Reporting person</w:t>
      </w:r>
    </w:p>
    <w:p>
      <w:pPr>
        <w:spacing w:after="0" w:line="44"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01/09/2026</w:t>
      </w:r>
    </w:p>
    <w:p>
      <w:pPr>
        <w:spacing w:after="0" w:line="15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EcoR1 Capital Fund Qualified,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Oleg Nodelman</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Manager</w:t>
      </w:r>
      <w:r>
        <w:rPr>
          <w:rFonts w:ascii="Times New Roman" w:cs="Times New Roman" w:eastAsia="Times New Roman" w:hAnsi="Times New Roman"/>
          <w:sz w:val="37"/>
          <w:szCs w:val="37"/>
          <w:color w:val="auto"/>
          <w:vertAlign w:val="subscript"/>
        </w:rPr>
        <w:t>LLC</w:t>
      </w:r>
      <w:r>
        <w:rPr>
          <w:rFonts w:ascii="Times New Roman" w:cs="Times New Roman" w:eastAsia="Times New Roman" w:hAnsi="Times New Roman"/>
          <w:sz w:val="19"/>
          <w:szCs w:val="19"/>
          <w:color w:val="auto"/>
        </w:rPr>
        <w:t xml:space="preserve"> of the General Partner, EcoR1 Capital,</w:t>
      </w:r>
    </w:p>
    <w:p>
      <w:pPr>
        <w:spacing w:after="0" w:line="129"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01/09/2026</w:t>
      </w:r>
    </w:p>
    <w:p>
      <w:pPr>
        <w:spacing w:after="0" w:line="10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40"/>
          </w:cols>
          <w:pgMar w:left="360" w:top="112" w:right="399" w:bottom="9"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1"/>
          <w:szCs w:val="21"/>
          <w:color w:val="auto"/>
        </w:rPr>
        <w:t>EXHIBIT 99 - AGREEMENT REGARDING JOINT FILING OF STATEMENT ON SCHEDULE 13D OR 13G</w:t>
      </w:r>
    </w:p>
    <w:p>
      <w:pPr>
        <w:sectPr>
          <w:pgSz w:w="11900" w:h="16838" w:orient="portrait"/>
          <w:cols w:equalWidth="0" w:num="1">
            <w:col w:w="10099"/>
          </w:cols>
          <w:pgMar w:left="360" w:top="111"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color w:val="auto"/>
        </w:rPr>
        <w:t>EXHIBIT 99.1</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AGREEMENT REGARDING JOINT FILING</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OF STATEMENT ON SCHEDULE 13D OR 13G</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 undersigned agree to file jointly with the Securities and Exchange Commission (the “SEC”) any and all statements on Schedule 13D or Schedule 13G or Forms 3, 4 or 5(and any amendments or supplements thereto) required under section 13(d) and 16(a) of the Securities Exchange Act of 1934, as amended, in connection with purchases by the undersigned of the securities of any issuer. For that purpose, the undersigned hereby constitute and appoint EcoR1 Capital,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January 9, 2026</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ECOR1 CAPITAL, LLC</w:t>
      </w:r>
    </w:p>
    <w:p>
      <w:pPr>
        <w:spacing w:after="0" w:line="200" w:lineRule="exact"/>
        <w:rPr>
          <w:sz w:val="20"/>
          <w:szCs w:val="20"/>
          <w:color w:val="auto"/>
        </w:rPr>
      </w:pPr>
    </w:p>
    <w:p>
      <w:pPr>
        <w:spacing w:after="0" w:line="25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Oleg Nodelman</w:t>
      </w:r>
    </w:p>
    <w:p>
      <w:pPr>
        <w:spacing w:after="0" w:line="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Oleg Nodelman</w:t>
      </w:r>
    </w:p>
    <w:p>
      <w:pPr>
        <w:ind w:left="5400"/>
        <w:spacing w:after="0"/>
        <w:rPr>
          <w:sz w:val="20"/>
          <w:szCs w:val="20"/>
          <w:color w:val="auto"/>
        </w:rPr>
      </w:pPr>
      <w:r>
        <w:rPr>
          <w:rFonts w:ascii="Times New Roman" w:cs="Times New Roman" w:eastAsia="Times New Roman" w:hAnsi="Times New Roman"/>
          <w:sz w:val="20"/>
          <w:szCs w:val="20"/>
          <w:color w:val="auto"/>
        </w:rPr>
        <w:t>Manager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ECOR1 CAPITAL FUND QUALIFIED, L.P.</w:t>
      </w: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By: EcoR1 Capital, LLC,</w:t>
      </w:r>
    </w:p>
    <w:p>
      <w:pPr>
        <w:spacing w:after="0" w:line="2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General Partner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Oleg Nodelman</w:t>
      </w:r>
    </w:p>
    <w:p>
      <w:pPr>
        <w:spacing w:after="0" w:line="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Oleg Nodelman</w:t>
      </w:r>
    </w:p>
    <w:p>
      <w:pPr>
        <w:ind w:left="540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u w:val="single" w:color="auto"/>
          <w:color w:val="auto"/>
        </w:rPr>
        <w:t xml:space="preserve">/s/ </w:t>
      </w:r>
      <w:r>
        <w:rPr>
          <w:rFonts w:ascii="Times New Roman" w:cs="Times New Roman" w:eastAsia="Times New Roman" w:hAnsi="Times New Roman"/>
          <w:sz w:val="20"/>
          <w:szCs w:val="20"/>
          <w:i w:val="1"/>
          <w:iCs w:val="1"/>
          <w:u w:val="single" w:color="auto"/>
          <w:color w:val="auto"/>
        </w:rPr>
        <w:t>Oleg Nodelman</w:t>
      </w:r>
    </w:p>
    <w:p>
      <w:pPr>
        <w:spacing w:after="0" w:line="2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Oleg Nodelman</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2026-01-09T18:42:27Z</dcterms:created>
  <dcterms:modified xsi:type="dcterms:W3CDTF">2026-01-09T18:42:27Z</dcterms:modified>
</cp:coreProperties>
</file>