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43"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0001297000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Mereo BioPharma Group plc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001-38452</w:t>
      </w:r>
    </w:p>
    <w:p>
      <w:pPr>
        <w:spacing w:after="0" w:line="44" w:lineRule="exact"/>
        <w:rPr>
          <w:sz w:val="24"/>
          <w:szCs w:val="24"/>
          <w:color w:val="auto"/>
        </w:rPr>
      </w:pPr>
    </w:p>
    <w:p>
      <w:pPr>
        <w:ind w:right="920"/>
        <w:spacing w:after="0" w:line="241" w:lineRule="auto"/>
        <w:rPr>
          <w:sz w:val="20"/>
          <w:szCs w:val="20"/>
          <w:color w:val="auto"/>
        </w:rPr>
      </w:pPr>
      <w:r>
        <w:rPr>
          <w:rFonts w:ascii="Times New Roman" w:cs="Times New Roman" w:eastAsia="Times New Roman" w:hAnsi="Times New Roman"/>
          <w:sz w:val="22"/>
          <w:szCs w:val="22"/>
          <w:color w:val="auto"/>
        </w:rPr>
        <w:t>4th Floor, One Cavendish Place London</w:t>
      </w:r>
    </w:p>
    <w:p>
      <w:pPr>
        <w:spacing w:after="0" w:line="232" w:lineRule="auto"/>
        <w:rPr>
          <w:sz w:val="20"/>
          <w:szCs w:val="20"/>
          <w:color w:val="auto"/>
        </w:rPr>
      </w:pPr>
      <w:r>
        <w:rPr>
          <w:rFonts w:ascii="Times New Roman" w:cs="Times New Roman" w:eastAsia="Times New Roman" w:hAnsi="Times New Roman"/>
          <w:sz w:val="22"/>
          <w:szCs w:val="22"/>
          <w:color w:val="auto"/>
        </w:rPr>
        <w:t>UNITED KINGDOM</w:t>
      </w:r>
    </w:p>
    <w:p>
      <w:pPr>
        <w:spacing w:after="0"/>
        <w:rPr>
          <w:sz w:val="20"/>
          <w:szCs w:val="20"/>
          <w:color w:val="auto"/>
        </w:rPr>
      </w:pPr>
      <w:r>
        <w:rPr>
          <w:rFonts w:ascii="Times New Roman" w:cs="Times New Roman" w:eastAsia="Times New Roman" w:hAnsi="Times New Roman"/>
          <w:sz w:val="22"/>
          <w:szCs w:val="22"/>
          <w:color w:val="auto"/>
        </w:rPr>
        <w:t>W1G 0QF</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44-333 023 7300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Scots-Knight Denise</w:t>
      </w:r>
    </w:p>
    <w:p>
      <w:pPr>
        <w:spacing w:after="0" w:line="44" w:lineRule="exact"/>
        <w:rPr>
          <w:sz w:val="24"/>
          <w:szCs w:val="24"/>
          <w:color w:val="auto"/>
        </w:rPr>
      </w:pPr>
    </w:p>
    <w:p>
      <w:pPr>
        <w:sectPr>
          <w:pgSz w:w="11900" w:h="16843" w:orient="portrait"/>
          <w:cols w:equalWidth="0" w:num="2">
            <w:col w:w="6860" w:space="720"/>
            <w:col w:w="36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American Depositary</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International, plc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 Representing</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20 Bank Street</w:t>
            </w:r>
          </w:p>
        </w:tc>
        <w:tc>
          <w:tcPr>
            <w:tcW w:w="130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146284</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582210.32</w:t>
            </w: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 Shares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Canary Wharf</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London  X0  E14 4AD</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765150254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06/21/2024   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58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16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8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1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Payment</w:t>
            </w:r>
          </w:p>
        </w:tc>
        <w:tc>
          <w:tcPr>
            <w:tcW w:w="134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American</w:t>
            </w:r>
          </w:p>
        </w:tc>
        <w:tc>
          <w:tcPr>
            <w:tcW w:w="11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Depositary</w:t>
            </w:r>
          </w:p>
        </w:tc>
        <w:tc>
          <w:tcPr>
            <w:tcW w:w="1160" w:type="dxa"/>
            <w:vAlign w:val="bottom"/>
          </w:tcPr>
          <w:p>
            <w:pPr>
              <w:spacing w:after="0"/>
              <w:rPr>
                <w:sz w:val="21"/>
                <w:szCs w:val="21"/>
                <w:color w:val="auto"/>
              </w:rPr>
            </w:pPr>
          </w:p>
        </w:tc>
        <w:tc>
          <w:tcPr>
            <w:tcW w:w="16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Same Day</w:t>
            </w:r>
          </w:p>
        </w:tc>
        <w:tc>
          <w:tcPr>
            <w:tcW w:w="1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3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22"/>
        </w:trPr>
        <w:tc>
          <w:tcPr>
            <w:tcW w:w="1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840" w:type="dxa"/>
            <w:vAlign w:val="bottom"/>
            <w:gridSpan w:val="2"/>
            <w:vMerge w:val="restart"/>
          </w:tcPr>
          <w:p>
            <w:pPr>
              <w:ind w:left="180"/>
              <w:spacing w:after="0"/>
              <w:rPr>
                <w:sz w:val="20"/>
                <w:szCs w:val="20"/>
                <w:color w:val="auto"/>
              </w:rPr>
            </w:pPr>
            <w:r>
              <w:rPr>
                <w:rFonts w:ascii="Times New Roman" w:cs="Times New Roman" w:eastAsia="Times New Roman" w:hAnsi="Times New Roman"/>
                <w:sz w:val="22"/>
                <w:szCs w:val="22"/>
                <w:color w:val="auto"/>
                <w:w w:val="99"/>
              </w:rPr>
              <w:t>06/21/2024 Cashless Exercise</w:t>
            </w: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0" w:type="dxa"/>
            <w:vAlign w:val="bottom"/>
            <w:vMerge w:val="restart"/>
          </w:tcPr>
          <w:p>
            <w:pPr>
              <w:jc w:val="right"/>
              <w:ind w:right="412"/>
              <w:spacing w:after="0"/>
              <w:rPr>
                <w:sz w:val="20"/>
                <w:szCs w:val="20"/>
                <w:color w:val="auto"/>
              </w:rPr>
            </w:pPr>
            <w:r>
              <w:rPr>
                <w:rFonts w:ascii="Times New Roman" w:cs="Times New Roman" w:eastAsia="Times New Roman" w:hAnsi="Times New Roman"/>
                <w:sz w:val="22"/>
                <w:szCs w:val="22"/>
                <w:color w:val="auto"/>
                <w:w w:val="99"/>
              </w:rPr>
              <w:t>282090</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06/21/2024</w:t>
            </w: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2840" w:type="dxa"/>
            <w:vAlign w:val="bottom"/>
            <w:gridSpan w:val="2"/>
            <w:vMerge w:val="continue"/>
          </w:tcPr>
          <w:p>
            <w:pPr>
              <w:spacing w:after="0"/>
              <w:rPr>
                <w:sz w:val="18"/>
                <w:szCs w:val="18"/>
                <w:color w:val="auto"/>
              </w:rPr>
            </w:pPr>
          </w:p>
        </w:tc>
        <w:tc>
          <w:tcPr>
            <w:tcW w:w="146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34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rPr>
              <w:t>Compensation</w:t>
            </w:r>
          </w:p>
        </w:tc>
        <w:tc>
          <w:tcPr>
            <w:tcW w:w="0" w:type="dxa"/>
            <w:vAlign w:val="bottom"/>
          </w:tcPr>
          <w:p>
            <w:pPr>
              <w:spacing w:after="0"/>
              <w:rPr>
                <w:sz w:val="1"/>
                <w:szCs w:val="1"/>
                <w:color w:val="auto"/>
              </w:rPr>
            </w:pPr>
          </w:p>
        </w:tc>
      </w:tr>
      <w:tr>
        <w:trPr>
          <w:trHeight w:val="172"/>
        </w:trPr>
        <w:tc>
          <w:tcPr>
            <w:tcW w:w="1320" w:type="dxa"/>
            <w:vAlign w:val="bottom"/>
          </w:tcPr>
          <w:p>
            <w:pPr>
              <w:spacing w:after="0" w:line="172" w:lineRule="exact"/>
              <w:rPr>
                <w:sz w:val="20"/>
                <w:szCs w:val="20"/>
                <w:color w:val="auto"/>
              </w:rPr>
            </w:pPr>
            <w:r>
              <w:rPr>
                <w:rFonts w:ascii="Times New Roman" w:cs="Times New Roman" w:eastAsia="Times New Roman" w:hAnsi="Times New Roman"/>
                <w:sz w:val="19"/>
                <w:szCs w:val="19"/>
                <w:color w:val="auto"/>
              </w:rPr>
              <w:t>Representing</w:t>
            </w:r>
          </w:p>
        </w:tc>
        <w:tc>
          <w:tcPr>
            <w:tcW w:w="1160" w:type="dxa"/>
            <w:vAlign w:val="bottom"/>
          </w:tcPr>
          <w:p>
            <w:pPr>
              <w:spacing w:after="0"/>
              <w:rPr>
                <w:sz w:val="14"/>
                <w:szCs w:val="14"/>
                <w:color w:val="auto"/>
              </w:rPr>
            </w:pPr>
          </w:p>
        </w:tc>
        <w:tc>
          <w:tcPr>
            <w:tcW w:w="1680" w:type="dxa"/>
            <w:vAlign w:val="bottom"/>
          </w:tcPr>
          <w:p>
            <w:pPr>
              <w:ind w:left="60"/>
              <w:spacing w:after="0" w:line="172" w:lineRule="exact"/>
              <w:rPr>
                <w:sz w:val="20"/>
                <w:szCs w:val="20"/>
                <w:color w:val="auto"/>
              </w:rPr>
            </w:pPr>
            <w:r>
              <w:rPr>
                <w:rFonts w:ascii="Times New Roman" w:cs="Times New Roman" w:eastAsia="Times New Roman" w:hAnsi="Times New Roman"/>
                <w:sz w:val="19"/>
                <w:szCs w:val="19"/>
                <w:color w:val="auto"/>
              </w:rPr>
              <w:t>and Sale</w:t>
            </w:r>
          </w:p>
        </w:tc>
        <w:tc>
          <w:tcPr>
            <w:tcW w:w="1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-297180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22"/>
          <w:szCs w:val="22"/>
          <w:color w:val="auto"/>
        </w:rPr>
        <w:t>Ordinary Shares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The number of shares to be sold is in the form of American Depositary Shares ("ADSs"). The number of shares</w:t>
      </w:r>
    </w:p>
    <w:p>
      <w:pPr>
        <w:spacing w:after="0" w:line="14" w:lineRule="exact"/>
        <w:rPr>
          <w:sz w:val="20"/>
          <w:szCs w:val="20"/>
          <w:color w:val="auto"/>
        </w:rPr>
      </w:pPr>
    </w:p>
    <w:p>
      <w:pPr>
        <w:ind w:left="940" w:right="280" w:hanging="899"/>
        <w:spacing w:after="0" w:line="181"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outstanding is in the form of ordinary shares. Each ADS represents 5 ordinary shares, nominal value GBP 0.003 per ordinary share, of the Issuer. Represents ADSs sold to cover tax obligations from vesting of Performance Based</w:t>
      </w:r>
    </w:p>
    <w:p>
      <w:pPr>
        <w:ind w:left="940"/>
        <w:spacing w:after="0"/>
        <w:rPr>
          <w:sz w:val="20"/>
          <w:szCs w:val="20"/>
          <w:color w:val="auto"/>
        </w:rPr>
      </w:pPr>
      <w:r>
        <w:rPr>
          <w:rFonts w:ascii="Times New Roman" w:cs="Times New Roman" w:eastAsia="Times New Roman" w:hAnsi="Times New Roman"/>
          <w:sz w:val="22"/>
          <w:szCs w:val="22"/>
          <w:color w:val="auto"/>
        </w:rPr>
        <w:t>Restricted Share Units.</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06/20/2024</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Denise Scots-Knight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2024-06-20T15:40:09Z</dcterms:created>
  <dcterms:modified xsi:type="dcterms:W3CDTF">2024-06-20T15:40:09Z</dcterms:modified>
</cp:coreProperties>
</file>