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320675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135255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 PURSUANT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RULE 13a-16 or 15d-16 UNDER THE</w:t>
      </w:r>
    </w:p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May, 2019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Number: 001-38452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MEREO BIOPHARMA GROUP PLC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registrant’s name into English)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</w:t>
      </w:r>
      <w:r>
        <w:rPr>
          <w:rFonts w:ascii="Arial" w:cs="Arial" w:eastAsia="Arial" w:hAnsi="Arial"/>
          <w:sz w:val="30"/>
          <w:szCs w:val="30"/>
          <w:b w:val="1"/>
          <w:bCs w:val="1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Floor, One Cavendish Place,</w:t>
      </w:r>
    </w:p>
    <w:p>
      <w:pPr>
        <w:ind w:left="420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London, W1G 0QF, United Kingdom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right="999"/>
        <w:spacing w:after="0" w:line="3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Indicate by check mark whether the registrant files or will file annual reports under cover of Form 20-F or Form 40-F. 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394335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725" w:right="1440" w:bottom="1440" w:gutter="0" w:footer="0" w:header="0"/>
        </w:sectPr>
      </w:pPr>
    </w:p>
    <w:bookmarkStart w:id="1" w:name="page2"/>
    <w:bookmarkEnd w:id="1"/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("Mereo" or the "Company")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Notification of Director Dealing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London, May 08, 2019 </w:t>
      </w:r>
      <w:r>
        <w:rPr>
          <w:rFonts w:ascii="Arial" w:cs="Arial" w:eastAsia="Arial" w:hAnsi="Arial"/>
          <w:sz w:val="18"/>
          <w:szCs w:val="18"/>
          <w:color w:val="auto"/>
        </w:rPr>
        <w:t>- Mereo BioPharma Group plc (AIM: MPH, NASDAQ: MREO), a clinical stage UK based biopharmaceutical company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focused on rare diseases, received notification that on May 07, 2019, Anders Ekblom, Director of Mereo, purchased 9340 American Depositary Shares (ADSs) at a price of USD5.457 per share.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below announcement and notification is made in accordance with the EU Market Abuse Regulation. The form required under the EU Market Abuse Regulation follows.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48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</w:t>
            </w:r>
          </w:p>
        </w:tc>
        <w:tc>
          <w:tcPr>
            <w:tcW w:w="68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person discharging managerial responsibilities</w:t>
            </w:r>
          </w:p>
        </w:tc>
        <w:tc>
          <w:tcPr>
            <w:tcW w:w="40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41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Anders Ekblom</w:t>
            </w:r>
          </w:p>
        </w:tc>
        <w:tc>
          <w:tcPr>
            <w:tcW w:w="4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</w:t>
            </w: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Reason for the notification</w:t>
            </w:r>
          </w:p>
        </w:tc>
        <w:tc>
          <w:tcPr>
            <w:tcW w:w="4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Position/status</w:t>
            </w:r>
          </w:p>
        </w:tc>
        <w:tc>
          <w:tcPr>
            <w:tcW w:w="41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Director</w:t>
            </w:r>
          </w:p>
        </w:tc>
        <w:tc>
          <w:tcPr>
            <w:tcW w:w="4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notification/ Amendment</w:t>
            </w:r>
          </w:p>
        </w:tc>
        <w:tc>
          <w:tcPr>
            <w:tcW w:w="41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</w:t>
            </w:r>
          </w:p>
        </w:tc>
        <w:tc>
          <w:tcPr>
            <w:tcW w:w="4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1094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41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Mereo BioPharma Group plc</w:t>
            </w:r>
          </w:p>
        </w:tc>
        <w:tc>
          <w:tcPr>
            <w:tcW w:w="4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LEI</w:t>
            </w:r>
          </w:p>
        </w:tc>
        <w:tc>
          <w:tcPr>
            <w:tcW w:w="41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213800U8JQHIJOS5AS09</w:t>
            </w:r>
          </w:p>
        </w:tc>
        <w:tc>
          <w:tcPr>
            <w:tcW w:w="4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</w:t>
            </w:r>
          </w:p>
        </w:tc>
        <w:tc>
          <w:tcPr>
            <w:tcW w:w="109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each place where transactions have been conducted</w:t>
            </w:r>
          </w:p>
        </w:tc>
        <w:tc>
          <w:tcPr>
            <w:tcW w:w="4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 of the financial</w:t>
            </w:r>
          </w:p>
        </w:tc>
        <w:tc>
          <w:tcPr>
            <w:tcW w:w="82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MEREO BIOPHARMA GROUP PLC AMERICAN DEPOSITARY SHARES (ADSs)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instrument, type of instrument</w:t>
            </w: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and identification code</w:t>
            </w:r>
          </w:p>
        </w:tc>
        <w:tc>
          <w:tcPr>
            <w:tcW w:w="4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Nature of the transaction</w:t>
            </w:r>
          </w:p>
        </w:tc>
        <w:tc>
          <w:tcPr>
            <w:tcW w:w="41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PURCHASE of ADSs</w:t>
            </w:r>
          </w:p>
        </w:tc>
        <w:tc>
          <w:tcPr>
            <w:tcW w:w="4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 and volume(s)</w:t>
            </w:r>
          </w:p>
        </w:tc>
        <w:tc>
          <w:tcPr>
            <w:tcW w:w="4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</w:t>
            </w:r>
          </w:p>
        </w:tc>
        <w:tc>
          <w:tcPr>
            <w:tcW w:w="4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Volume(s)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USD5.46</w:t>
            </w:r>
          </w:p>
        </w:tc>
        <w:tc>
          <w:tcPr>
            <w:tcW w:w="4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9340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information: volume,</w:t>
            </w:r>
          </w:p>
        </w:tc>
        <w:tc>
          <w:tcPr>
            <w:tcW w:w="4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volume: 9340</w:t>
            </w:r>
          </w:p>
        </w:tc>
        <w:tc>
          <w:tcPr>
            <w:tcW w:w="4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</w:t>
            </w:r>
          </w:p>
        </w:tc>
        <w:tc>
          <w:tcPr>
            <w:tcW w:w="4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price: USD5.457</w:t>
            </w:r>
          </w:p>
        </w:tc>
        <w:tc>
          <w:tcPr>
            <w:tcW w:w="4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e)</w:t>
            </w: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 of the transaction</w:t>
            </w:r>
          </w:p>
        </w:tc>
        <w:tc>
          <w:tcPr>
            <w:tcW w:w="41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2019-05-07</w:t>
            </w:r>
          </w:p>
        </w:tc>
        <w:tc>
          <w:tcPr>
            <w:tcW w:w="4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f)</w:t>
            </w: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Place of the transaction</w:t>
            </w:r>
          </w:p>
        </w:tc>
        <w:tc>
          <w:tcPr>
            <w:tcW w:w="41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XNMS</w:t>
            </w:r>
          </w:p>
        </w:tc>
        <w:tc>
          <w:tcPr>
            <w:tcW w:w="4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4"/>
        </w:trPr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778" w:right="239" w:bottom="1440" w:gutter="0" w:footer="0" w:header="0"/>
        </w:sectPr>
      </w:pPr>
    </w:p>
    <w:bookmarkStart w:id="2" w:name="page3"/>
    <w:bookmarkEnd w:id="2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firstLine="648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8, 2019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5720"/>
        <w:spacing w:after="0"/>
        <w:tabs>
          <w:tab w:leader="none" w:pos="6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  <w:tab/>
        <w:t>/s/ Richard Jones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-1905</wp:posOffset>
            </wp:positionV>
            <wp:extent cx="260731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18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</w:t>
        <w:tab/>
        <w:t>Richard Jones</w:t>
      </w:r>
    </w:p>
    <w:p>
      <w:pPr>
        <w:ind w:left="618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529590</wp:posOffset>
            </wp:positionV>
            <wp:extent cx="72466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77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2019-12-02T22:01:15Z</dcterms:created>
  <dcterms:modified xsi:type="dcterms:W3CDTF">2019-12-02T22:01:15Z</dcterms:modified>
</cp:coreProperties>
</file>