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65627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656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Fox Chrisitne Ann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01/01/2024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Mereo Biopharma Group plc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MREO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1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MEREO BIOPHARMA GROUP PLC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 w:right="143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4TH FLOOR, ONE CAVENDISH PLACE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LONDON</w:t>
        <w:tab/>
        <w:t>X0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W1G 0QF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2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0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American Depositary Shares representing Ordinary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10,000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520" w:type="dxa"/>
            <w:vAlign w:val="bottom"/>
            <w:gridSpan w:val="7"/>
          </w:tcPr>
          <w:p>
            <w:pPr>
              <w:ind w:left="2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 Options (Right to buy)</w:t>
            </w:r>
          </w:p>
        </w:tc>
        <w:tc>
          <w:tcPr>
            <w:tcW w:w="10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01/19/2031</w:t>
            </w:r>
          </w:p>
        </w:tc>
        <w:tc>
          <w:tcPr>
            <w:tcW w:w="1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170,000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3.32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0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 Options (Right to buy)</w:t>
            </w:r>
          </w:p>
        </w:tc>
        <w:tc>
          <w:tcPr>
            <w:tcW w:w="10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01/14/2032</w:t>
            </w:r>
          </w:p>
        </w:tc>
        <w:tc>
          <w:tcPr>
            <w:tcW w:w="1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1.4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0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 Options (Right to buy)</w:t>
            </w:r>
          </w:p>
        </w:tc>
        <w:tc>
          <w:tcPr>
            <w:tcW w:w="10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(4)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01/25/2033</w:t>
            </w:r>
          </w:p>
        </w:tc>
        <w:tc>
          <w:tcPr>
            <w:tcW w:w="1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375,000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1.01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0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Performance Based Restricted Stock</w:t>
            </w:r>
          </w:p>
        </w:tc>
        <w:tc>
          <w:tcPr>
            <w:tcW w:w="10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(5)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01/25/2025</w:t>
            </w:r>
          </w:p>
        </w:tc>
        <w:tc>
          <w:tcPr>
            <w:tcW w:w="1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(5)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Unit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0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Each American Depositary Share ("ADS") represents five ordinary shares, nominal value GBP 0.003 per ordinary share, of the Issuer.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240" w:firstLine="5"/>
        <w:spacing w:after="0" w:line="259" w:lineRule="auto"/>
        <w:tabs>
          <w:tab w:leader="none" w:pos="19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25% of the shares underlying this share option vested and became exercisable on January 19, 2022 with the remainder vesting in equal monthly installments for the three years thereafter.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240" w:firstLine="5"/>
        <w:spacing w:after="0" w:line="259" w:lineRule="auto"/>
        <w:tabs>
          <w:tab w:leader="none" w:pos="19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25% of the shares underlying this share option vested and became exercisable on January 14, 2023 with the remainder vesting in equal monthly installments for the three years thereafter.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60" w:firstLine="5"/>
        <w:spacing w:after="0" w:line="259" w:lineRule="auto"/>
        <w:tabs>
          <w:tab w:leader="none" w:pos="19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25% of the shares underlying this share option will vest and become exercisable on January 25, 2024, with the remainder vesting in equal monthly installments for the three years thereafter.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jc w:val="both"/>
        <w:ind w:left="40" w:right="100" w:firstLine="5"/>
        <w:spacing w:after="0" w:line="244" w:lineRule="auto"/>
        <w:tabs>
          <w:tab w:leader="none" w:pos="19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Each performance based restricted stock unit ("PSU") represents the conditional right to receive one ADS and shall vest upon satisfaction of four escalating ADS price threshold values over a two year performance period. The number included in column 3 of Table II reflects the number of PSUs eligible for vesting. If a minimum ADS price threshold is not met, such PSUs may vest at zero ADSs.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Christine Fox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01/02/2024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2160" w:firstLine="5"/>
        <w:spacing w:after="0" w:line="335" w:lineRule="auto"/>
        <w:tabs>
          <w:tab w:leader="none" w:pos="15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20"/>
      </w:cols>
      <w:pgMar w:left="520" w:top="125" w:right="5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05755" TargetMode="External"/><Relationship Id="rId11" Type="http://schemas.openxmlformats.org/officeDocument/2006/relationships/hyperlink" Target="http://www.sec.gov/cgi-bin/browse-edgar?action=getcompany&amp;CIK=00017197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2024-01-02T15:19:01Z</dcterms:created>
  <dcterms:modified xsi:type="dcterms:W3CDTF">2024-01-02T15:19:01Z</dcterms:modified>
</cp:coreProperties>
</file>