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Departure of Directors or Certain Officers.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October 26, 2021, Mr. Kunal Kashyap rendered his resignation from the Board of Directors (the “Board”) of Mereo BioPharma Group plc (the “Company”) effective October 26, 2021 and the Company accepted his resignation. Mr. Kashyap confirmed to the Company that his decision to resign was not a result of any dispute or disagreement with the Company’s policies or practices.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Kashyap was a member of the Company’s Audit and Risk Committee and its Nomination and Corporate Governance Committee. As a result of Mr. Kashyap’s resignation, the composition of the Audit and Risk Committee was reduced from three members to two members and the Company is no longer in compliance with Nasdaq Listing Rule 5605(c)(2)(A), which requires that the audit committee of a listed company be composed of at least three independent directors. The Company intends to appoint a third independent member to its Audit and Risk Committee within the compliance cure period provided by the Nasdaq listing rules.</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tabs>
          <w:tab w:leader="none" w:pos="7620" w:val="left"/>
        </w:tabs>
        <w:rPr>
          <w:sz w:val="20"/>
          <w:szCs w:val="20"/>
          <w:color w:val="auto"/>
        </w:rPr>
      </w:pPr>
      <w:r>
        <w:rPr>
          <w:rFonts w:ascii="Arial" w:cs="Arial" w:eastAsia="Arial" w:hAnsi="Arial"/>
          <w:sz w:val="18"/>
          <w:szCs w:val="18"/>
          <w:color w:val="auto"/>
        </w:rPr>
        <w:t>Name:</w:t>
        <w:tab/>
        <w:t>Charles Sermon</w:t>
      </w:r>
    </w:p>
    <w:p>
      <w:pPr>
        <w:spacing w:after="0" w:line="23"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2021-10-26T15:18:26Z</dcterms:created>
  <dcterms:modified xsi:type="dcterms:W3CDTF">2021-10-26T15:18:26Z</dcterms:modified>
</cp:coreProperties>
</file>