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00"/>
        <w:spacing w:after="0"/>
        <w:rPr>
          <w:sz w:val="20"/>
          <w:szCs w:val="20"/>
          <w:color w:val="auto"/>
        </w:rPr>
      </w:pPr>
      <w:r>
        <w:rPr>
          <w:rFonts w:ascii="Arial" w:cs="Arial" w:eastAsia="Arial" w:hAnsi="Arial"/>
          <w:sz w:val="18"/>
          <w:szCs w:val="18"/>
          <w:color w:val="auto"/>
        </w:rPr>
        <w:t>SECURITIES AND EXCHANGE COMMISSION</w:t>
      </w:r>
    </w:p>
    <w:p>
      <w:pPr>
        <w:spacing w:after="0" w:line="23" w:lineRule="exact"/>
        <w:rPr>
          <w:sz w:val="24"/>
          <w:szCs w:val="24"/>
          <w:color w:val="auto"/>
        </w:rPr>
      </w:pPr>
    </w:p>
    <w:p>
      <w:pPr>
        <w:jc w:val="center"/>
        <w:ind w:right="100"/>
        <w:spacing w:after="0"/>
        <w:rPr>
          <w:sz w:val="20"/>
          <w:szCs w:val="20"/>
          <w:color w:val="auto"/>
        </w:rPr>
      </w:pPr>
      <w:r>
        <w:rPr>
          <w:rFonts w:ascii="Arial" w:cs="Arial" w:eastAsia="Arial" w:hAnsi="Arial"/>
          <w:sz w:val="18"/>
          <w:szCs w:val="18"/>
          <w:color w:val="auto"/>
        </w:rPr>
        <w:t>Washington, D.C. 20549</w:t>
      </w:r>
    </w:p>
    <w:p>
      <w:pPr>
        <w:spacing w:after="0" w:line="211" w:lineRule="exact"/>
        <w:rPr>
          <w:sz w:val="24"/>
          <w:szCs w:val="24"/>
          <w:color w:val="auto"/>
        </w:rPr>
      </w:pPr>
    </w:p>
    <w:p>
      <w:pPr>
        <w:jc w:val="center"/>
        <w:ind w:right="-19"/>
        <w:spacing w:after="0"/>
        <w:rPr>
          <w:sz w:val="20"/>
          <w:szCs w:val="20"/>
          <w:color w:val="auto"/>
        </w:rPr>
      </w:pPr>
      <w:r>
        <w:rPr>
          <w:rFonts w:ascii="Arial" w:cs="Arial" w:eastAsia="Arial" w:hAnsi="Arial"/>
          <w:sz w:val="18"/>
          <w:szCs w:val="18"/>
          <w:color w:val="auto"/>
        </w:rPr>
        <w:t>SCHEDULE 13D</w:t>
      </w:r>
    </w:p>
    <w:p>
      <w:pPr>
        <w:spacing w:after="0" w:line="225" w:lineRule="exact"/>
        <w:rPr>
          <w:sz w:val="24"/>
          <w:szCs w:val="24"/>
          <w:color w:val="auto"/>
        </w:rPr>
      </w:pPr>
    </w:p>
    <w:p>
      <w:pPr>
        <w:jc w:val="center"/>
        <w:ind w:right="-19"/>
        <w:spacing w:after="0"/>
        <w:rPr>
          <w:sz w:val="20"/>
          <w:szCs w:val="20"/>
          <w:color w:val="auto"/>
        </w:rPr>
      </w:pPr>
      <w:r>
        <w:rPr>
          <w:rFonts w:ascii="Arial" w:cs="Arial" w:eastAsia="Arial" w:hAnsi="Arial"/>
          <w:sz w:val="18"/>
          <w:szCs w:val="18"/>
          <w:color w:val="auto"/>
        </w:rPr>
        <w:t>Under the Securities Exchange Act of 1934</w:t>
      </w:r>
    </w:p>
    <w:p>
      <w:pPr>
        <w:spacing w:after="0" w:line="23" w:lineRule="exact"/>
        <w:rPr>
          <w:sz w:val="24"/>
          <w:szCs w:val="24"/>
          <w:color w:val="auto"/>
        </w:rPr>
      </w:pPr>
    </w:p>
    <w:p>
      <w:pPr>
        <w:jc w:val="center"/>
        <w:ind w:right="-19"/>
        <w:spacing w:after="0"/>
        <w:rPr>
          <w:sz w:val="20"/>
          <w:szCs w:val="20"/>
          <w:color w:val="auto"/>
        </w:rPr>
      </w:pPr>
      <w:r>
        <w:rPr>
          <w:rFonts w:ascii="Arial" w:cs="Arial" w:eastAsia="Arial" w:hAnsi="Arial"/>
          <w:sz w:val="18"/>
          <w:szCs w:val="18"/>
          <w:color w:val="auto"/>
        </w:rPr>
        <w:t>(Amendment No. 8)*</w:t>
      </w:r>
    </w:p>
    <w:p>
      <w:pPr>
        <w:spacing w:after="0" w:line="208" w:lineRule="exact"/>
        <w:rPr>
          <w:sz w:val="24"/>
          <w:szCs w:val="24"/>
          <w:color w:val="auto"/>
        </w:rPr>
      </w:pPr>
    </w:p>
    <w:p>
      <w:pPr>
        <w:jc w:val="center"/>
        <w:ind w:right="-19"/>
        <w:spacing w:after="0"/>
        <w:rPr>
          <w:sz w:val="20"/>
          <w:szCs w:val="20"/>
          <w:color w:val="auto"/>
        </w:rPr>
      </w:pPr>
      <w:r>
        <w:rPr>
          <w:rFonts w:ascii="Arial" w:cs="Arial" w:eastAsia="Arial" w:hAnsi="Arial"/>
          <w:sz w:val="25"/>
          <w:szCs w:val="25"/>
          <w:color w:val="auto"/>
        </w:rPr>
        <w:t>Mereo BioPharma Group plc</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64770</wp:posOffset>
            </wp:positionH>
            <wp:positionV relativeFrom="paragraph">
              <wp:posOffset>16510</wp:posOffset>
            </wp:positionV>
            <wp:extent cx="7012305" cy="8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012305" cy="8255"/>
                    </a:xfrm>
                    <a:prstGeom prst="rect">
                      <a:avLst/>
                    </a:prstGeom>
                    <a:noFill/>
                  </pic:spPr>
                </pic:pic>
              </a:graphicData>
            </a:graphic>
          </wp:anchor>
        </w:drawing>
      </w:r>
    </w:p>
    <w:p>
      <w:pPr>
        <w:spacing w:after="0" w:line="15" w:lineRule="exact"/>
        <w:rPr>
          <w:sz w:val="24"/>
          <w:szCs w:val="24"/>
          <w:color w:val="auto"/>
        </w:rPr>
      </w:pPr>
    </w:p>
    <w:p>
      <w:pPr>
        <w:jc w:val="center"/>
        <w:ind w:right="-19"/>
        <w:spacing w:after="0"/>
        <w:rPr>
          <w:sz w:val="20"/>
          <w:szCs w:val="20"/>
          <w:color w:val="auto"/>
        </w:rPr>
      </w:pPr>
      <w:r>
        <w:rPr>
          <w:rFonts w:ascii="Arial" w:cs="Arial" w:eastAsia="Arial" w:hAnsi="Arial"/>
          <w:sz w:val="18"/>
          <w:szCs w:val="18"/>
          <w:color w:val="auto"/>
        </w:rPr>
        <w:t>(Name of Issuer)</w:t>
      </w:r>
    </w:p>
    <w:p>
      <w:pPr>
        <w:spacing w:after="0" w:line="216" w:lineRule="exact"/>
        <w:rPr>
          <w:sz w:val="24"/>
          <w:szCs w:val="24"/>
          <w:color w:val="auto"/>
        </w:rPr>
      </w:pPr>
    </w:p>
    <w:p>
      <w:pPr>
        <w:jc w:val="center"/>
        <w:ind w:right="-19"/>
        <w:spacing w:after="0"/>
        <w:rPr>
          <w:sz w:val="20"/>
          <w:szCs w:val="20"/>
          <w:color w:val="auto"/>
        </w:rPr>
      </w:pPr>
      <w:r>
        <w:rPr>
          <w:rFonts w:ascii="Arial" w:cs="Arial" w:eastAsia="Arial" w:hAnsi="Arial"/>
          <w:sz w:val="18"/>
          <w:szCs w:val="18"/>
          <w:color w:val="auto"/>
        </w:rPr>
        <w:t>Ordinary Shares, £0.003 par value</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64770</wp:posOffset>
            </wp:positionH>
            <wp:positionV relativeFrom="paragraph">
              <wp:posOffset>14605</wp:posOffset>
            </wp:positionV>
            <wp:extent cx="7012305"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012305" cy="8255"/>
                    </a:xfrm>
                    <a:prstGeom prst="rect">
                      <a:avLst/>
                    </a:prstGeom>
                    <a:noFill/>
                  </pic:spPr>
                </pic:pic>
              </a:graphicData>
            </a:graphic>
          </wp:anchor>
        </w:drawing>
      </w:r>
    </w:p>
    <w:p>
      <w:pPr>
        <w:spacing w:after="0" w:line="3" w:lineRule="exact"/>
        <w:rPr>
          <w:sz w:val="24"/>
          <w:szCs w:val="24"/>
          <w:color w:val="auto"/>
        </w:rPr>
      </w:pPr>
    </w:p>
    <w:p>
      <w:pPr>
        <w:jc w:val="center"/>
        <w:ind w:right="-19"/>
        <w:spacing w:after="0"/>
        <w:rPr>
          <w:sz w:val="20"/>
          <w:szCs w:val="20"/>
          <w:color w:val="auto"/>
        </w:rPr>
      </w:pPr>
      <w:r>
        <w:rPr>
          <w:rFonts w:ascii="Arial" w:cs="Arial" w:eastAsia="Arial" w:hAnsi="Arial"/>
          <w:sz w:val="18"/>
          <w:szCs w:val="18"/>
          <w:color w:val="auto"/>
        </w:rPr>
        <w:t>(Title of Class of Securities)</w:t>
      </w:r>
    </w:p>
    <w:p>
      <w:pPr>
        <w:spacing w:after="0" w:line="224" w:lineRule="exact"/>
        <w:rPr>
          <w:sz w:val="24"/>
          <w:szCs w:val="24"/>
          <w:color w:val="auto"/>
        </w:rPr>
      </w:pPr>
    </w:p>
    <w:p>
      <w:pPr>
        <w:jc w:val="center"/>
        <w:ind w:right="-19"/>
        <w:spacing w:after="0"/>
        <w:rPr>
          <w:sz w:val="20"/>
          <w:szCs w:val="20"/>
          <w:color w:val="auto"/>
        </w:rPr>
      </w:pPr>
      <w:r>
        <w:rPr>
          <w:rFonts w:ascii="Arial" w:cs="Arial" w:eastAsia="Arial" w:hAnsi="Arial"/>
          <w:sz w:val="18"/>
          <w:szCs w:val="18"/>
          <w:color w:val="auto"/>
        </w:rPr>
        <w:t>589492107**</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64770</wp:posOffset>
            </wp:positionH>
            <wp:positionV relativeFrom="paragraph">
              <wp:posOffset>14605</wp:posOffset>
            </wp:positionV>
            <wp:extent cx="7012305"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012305" cy="8890"/>
                    </a:xfrm>
                    <a:prstGeom prst="rect">
                      <a:avLst/>
                    </a:prstGeom>
                    <a:noFill/>
                  </pic:spPr>
                </pic:pic>
              </a:graphicData>
            </a:graphic>
          </wp:anchor>
        </w:drawing>
      </w:r>
    </w:p>
    <w:p>
      <w:pPr>
        <w:spacing w:after="0" w:line="3" w:lineRule="exact"/>
        <w:rPr>
          <w:sz w:val="24"/>
          <w:szCs w:val="24"/>
          <w:color w:val="auto"/>
        </w:rPr>
      </w:pPr>
    </w:p>
    <w:p>
      <w:pPr>
        <w:jc w:val="center"/>
        <w:ind w:right="-19"/>
        <w:spacing w:after="0"/>
        <w:rPr>
          <w:sz w:val="20"/>
          <w:szCs w:val="20"/>
          <w:color w:val="auto"/>
        </w:rPr>
      </w:pPr>
      <w:r>
        <w:rPr>
          <w:rFonts w:ascii="Arial" w:cs="Arial" w:eastAsia="Arial" w:hAnsi="Arial"/>
          <w:sz w:val="18"/>
          <w:szCs w:val="18"/>
          <w:color w:val="auto"/>
        </w:rPr>
        <w:t>(CUSIP Number)</w:t>
      </w:r>
    </w:p>
    <w:p>
      <w:pPr>
        <w:spacing w:after="0" w:line="224" w:lineRule="exact"/>
        <w:rPr>
          <w:sz w:val="24"/>
          <w:szCs w:val="24"/>
          <w:color w:val="auto"/>
        </w:rPr>
      </w:pPr>
    </w:p>
    <w:p>
      <w:pPr>
        <w:jc w:val="center"/>
        <w:ind w:right="-99"/>
        <w:spacing w:after="0"/>
        <w:rPr>
          <w:sz w:val="20"/>
          <w:szCs w:val="20"/>
          <w:color w:val="auto"/>
        </w:rPr>
      </w:pPr>
      <w:r>
        <w:rPr>
          <w:rFonts w:ascii="Arial" w:cs="Arial" w:eastAsia="Arial" w:hAnsi="Arial"/>
          <w:sz w:val="18"/>
          <w:szCs w:val="18"/>
          <w:color w:val="auto"/>
        </w:rPr>
        <w:t>Rubric Capital Management LP</w:t>
      </w:r>
    </w:p>
    <w:p>
      <w:pPr>
        <w:spacing w:after="0" w:line="23" w:lineRule="exact"/>
        <w:rPr>
          <w:sz w:val="24"/>
          <w:szCs w:val="24"/>
          <w:color w:val="auto"/>
        </w:rPr>
      </w:pPr>
    </w:p>
    <w:p>
      <w:pPr>
        <w:jc w:val="center"/>
        <w:ind w:right="-119"/>
        <w:spacing w:after="0"/>
        <w:rPr>
          <w:sz w:val="20"/>
          <w:szCs w:val="20"/>
          <w:color w:val="auto"/>
        </w:rPr>
      </w:pPr>
      <w:r>
        <w:rPr>
          <w:rFonts w:ascii="Arial" w:cs="Arial" w:eastAsia="Arial" w:hAnsi="Arial"/>
          <w:sz w:val="18"/>
          <w:szCs w:val="18"/>
          <w:color w:val="auto"/>
        </w:rPr>
        <w:t>155 East 44th St, Suite 1630</w:t>
      </w:r>
    </w:p>
    <w:p>
      <w:pPr>
        <w:spacing w:after="0" w:line="9" w:lineRule="exact"/>
        <w:rPr>
          <w:sz w:val="24"/>
          <w:szCs w:val="24"/>
          <w:color w:val="auto"/>
        </w:rPr>
      </w:pPr>
    </w:p>
    <w:p>
      <w:pPr>
        <w:jc w:val="center"/>
        <w:ind w:right="-99"/>
        <w:spacing w:after="0"/>
        <w:rPr>
          <w:sz w:val="20"/>
          <w:szCs w:val="20"/>
          <w:color w:val="auto"/>
        </w:rPr>
      </w:pPr>
      <w:r>
        <w:rPr>
          <w:rFonts w:ascii="Arial" w:cs="Arial" w:eastAsia="Arial" w:hAnsi="Arial"/>
          <w:sz w:val="18"/>
          <w:szCs w:val="18"/>
          <w:color w:val="auto"/>
        </w:rPr>
        <w:t>New York, NY 10017</w:t>
      </w:r>
    </w:p>
    <w:p>
      <w:pPr>
        <w:spacing w:after="0" w:line="9" w:lineRule="exact"/>
        <w:rPr>
          <w:sz w:val="24"/>
          <w:szCs w:val="24"/>
          <w:color w:val="auto"/>
        </w:rPr>
      </w:pPr>
    </w:p>
    <w:p>
      <w:pPr>
        <w:jc w:val="center"/>
        <w:ind w:right="-99"/>
        <w:spacing w:after="0"/>
        <w:rPr>
          <w:sz w:val="20"/>
          <w:szCs w:val="20"/>
          <w:color w:val="auto"/>
        </w:rPr>
      </w:pPr>
      <w:r>
        <w:rPr>
          <w:rFonts w:ascii="Arial" w:cs="Arial" w:eastAsia="Arial" w:hAnsi="Arial"/>
          <w:sz w:val="18"/>
          <w:szCs w:val="18"/>
          <w:color w:val="auto"/>
        </w:rPr>
        <w:t>Attention: Brian Kleinhaus</w:t>
      </w:r>
    </w:p>
    <w:p>
      <w:pPr>
        <w:spacing w:after="0" w:line="9" w:lineRule="exact"/>
        <w:rPr>
          <w:sz w:val="24"/>
          <w:szCs w:val="24"/>
          <w:color w:val="auto"/>
        </w:rPr>
      </w:pPr>
    </w:p>
    <w:p>
      <w:pPr>
        <w:jc w:val="center"/>
        <w:ind w:right="-99"/>
        <w:spacing w:after="0"/>
        <w:rPr>
          <w:sz w:val="20"/>
          <w:szCs w:val="20"/>
          <w:color w:val="auto"/>
        </w:rPr>
      </w:pPr>
      <w:r>
        <w:rPr>
          <w:rFonts w:ascii="Arial" w:cs="Arial" w:eastAsia="Arial" w:hAnsi="Arial"/>
          <w:sz w:val="18"/>
          <w:szCs w:val="18"/>
          <w:color w:val="auto"/>
        </w:rPr>
        <w:t>212-418-1888</w:t>
      </w:r>
    </w:p>
    <w:p>
      <w:pPr>
        <w:spacing w:after="0" w:line="200" w:lineRule="exact"/>
        <w:rPr>
          <w:sz w:val="24"/>
          <w:szCs w:val="24"/>
          <w:color w:val="auto"/>
        </w:rPr>
      </w:pPr>
    </w:p>
    <w:p>
      <w:pPr>
        <w:spacing w:after="0" w:line="254" w:lineRule="exact"/>
        <w:rPr>
          <w:sz w:val="24"/>
          <w:szCs w:val="24"/>
          <w:color w:val="auto"/>
        </w:rPr>
      </w:pPr>
    </w:p>
    <w:p>
      <w:pPr>
        <w:jc w:val="center"/>
        <w:ind w:right="-19"/>
        <w:spacing w:after="0"/>
        <w:rPr>
          <w:sz w:val="20"/>
          <w:szCs w:val="20"/>
          <w:color w:val="auto"/>
        </w:rPr>
      </w:pPr>
      <w:r>
        <w:rPr>
          <w:rFonts w:ascii="Arial" w:cs="Arial" w:eastAsia="Arial" w:hAnsi="Arial"/>
          <w:sz w:val="18"/>
          <w:szCs w:val="18"/>
          <w:color w:val="auto"/>
        </w:rPr>
        <w:t>(Name, Address and Telephone Number of Person</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493395</wp:posOffset>
            </wp:positionH>
            <wp:positionV relativeFrom="paragraph">
              <wp:posOffset>-130175</wp:posOffset>
            </wp:positionV>
            <wp:extent cx="6214745"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6214745" cy="8255"/>
                    </a:xfrm>
                    <a:prstGeom prst="rect">
                      <a:avLst/>
                    </a:prstGeom>
                    <a:noFill/>
                  </pic:spPr>
                </pic:pic>
              </a:graphicData>
            </a:graphic>
          </wp:anchor>
        </w:drawing>
      </w:r>
    </w:p>
    <w:p>
      <w:pPr>
        <w:spacing w:after="0" w:line="3" w:lineRule="exact"/>
        <w:rPr>
          <w:sz w:val="24"/>
          <w:szCs w:val="24"/>
          <w:color w:val="auto"/>
        </w:rPr>
      </w:pPr>
    </w:p>
    <w:p>
      <w:pPr>
        <w:jc w:val="center"/>
        <w:ind w:right="-19"/>
        <w:spacing w:after="0"/>
        <w:rPr>
          <w:sz w:val="20"/>
          <w:szCs w:val="20"/>
          <w:color w:val="auto"/>
        </w:rPr>
      </w:pPr>
      <w:r>
        <w:rPr>
          <w:rFonts w:ascii="Arial" w:cs="Arial" w:eastAsia="Arial" w:hAnsi="Arial"/>
          <w:sz w:val="18"/>
          <w:szCs w:val="18"/>
          <w:color w:val="auto"/>
        </w:rPr>
        <w:t>Authorized to Receive Notices and Communications)</w:t>
      </w:r>
    </w:p>
    <w:p>
      <w:pPr>
        <w:spacing w:after="0" w:line="211" w:lineRule="exact"/>
        <w:rPr>
          <w:sz w:val="24"/>
          <w:szCs w:val="24"/>
          <w:color w:val="auto"/>
        </w:rPr>
      </w:pPr>
    </w:p>
    <w:p>
      <w:pPr>
        <w:jc w:val="center"/>
        <w:ind w:right="-19"/>
        <w:spacing w:after="0"/>
        <w:rPr>
          <w:sz w:val="20"/>
          <w:szCs w:val="20"/>
          <w:color w:val="auto"/>
        </w:rPr>
      </w:pPr>
      <w:r>
        <w:rPr>
          <w:rFonts w:ascii="Arial" w:cs="Arial" w:eastAsia="Arial" w:hAnsi="Arial"/>
          <w:sz w:val="18"/>
          <w:szCs w:val="18"/>
          <w:color w:val="auto"/>
        </w:rPr>
        <w:t>October 31, 2023</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64770</wp:posOffset>
            </wp:positionH>
            <wp:positionV relativeFrom="paragraph">
              <wp:posOffset>14605</wp:posOffset>
            </wp:positionV>
            <wp:extent cx="7012305"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012305" cy="8255"/>
                    </a:xfrm>
                    <a:prstGeom prst="rect">
                      <a:avLst/>
                    </a:prstGeom>
                    <a:noFill/>
                  </pic:spPr>
                </pic:pic>
              </a:graphicData>
            </a:graphic>
          </wp:anchor>
        </w:drawing>
      </w:r>
    </w:p>
    <w:p>
      <w:pPr>
        <w:spacing w:after="0" w:line="3" w:lineRule="exact"/>
        <w:rPr>
          <w:sz w:val="24"/>
          <w:szCs w:val="24"/>
          <w:color w:val="auto"/>
        </w:rPr>
      </w:pPr>
    </w:p>
    <w:p>
      <w:pPr>
        <w:jc w:val="center"/>
        <w:ind w:right="-19"/>
        <w:spacing w:after="0"/>
        <w:rPr>
          <w:sz w:val="20"/>
          <w:szCs w:val="20"/>
          <w:color w:val="auto"/>
        </w:rPr>
      </w:pPr>
      <w:r>
        <w:rPr>
          <w:rFonts w:ascii="Arial" w:cs="Arial" w:eastAsia="Arial" w:hAnsi="Arial"/>
          <w:sz w:val="18"/>
          <w:szCs w:val="18"/>
          <w:color w:val="auto"/>
        </w:rPr>
        <w:t>(Date of Event Which Requires Filing of This Statement)</w:t>
      </w:r>
    </w:p>
    <w:p>
      <w:pPr>
        <w:spacing w:after="0" w:line="200" w:lineRule="exact"/>
        <w:rPr>
          <w:sz w:val="24"/>
          <w:szCs w:val="24"/>
          <w:color w:val="auto"/>
        </w:rPr>
      </w:pPr>
    </w:p>
    <w:p>
      <w:pPr>
        <w:spacing w:after="0" w:line="240" w:lineRule="exact"/>
        <w:rPr>
          <w:sz w:val="24"/>
          <w:szCs w:val="24"/>
          <w:color w:val="auto"/>
        </w:rPr>
      </w:pPr>
    </w:p>
    <w:p>
      <w:pPr>
        <w:ind w:right="400"/>
        <w:spacing w:after="0" w:line="238" w:lineRule="exact"/>
        <w:rPr>
          <w:sz w:val="20"/>
          <w:szCs w:val="20"/>
          <w:color w:val="auto"/>
        </w:rPr>
      </w:pPr>
      <w:r>
        <w:rPr>
          <w:rFonts w:ascii="Arial" w:cs="Arial" w:eastAsia="Arial" w:hAnsi="Arial"/>
          <w:sz w:val="18"/>
          <w:szCs w:val="18"/>
          <w:color w:val="auto"/>
        </w:rPr>
        <w:t xml:space="preserve">If the filing person has previously filed a statement on Schedule 13G to report the acquisition that is the subject of this Schedule 13D, and is filing this schedule because of Rule 13d-1(e), Rule 13d-1(f) or Rule 13d-1(g), check the following box. </w:t>
      </w:r>
      <w:r>
        <w:rPr>
          <w:rFonts w:ascii="MS PGothic" w:cs="MS PGothic" w:eastAsia="MS PGothic" w:hAnsi="MS PGothic"/>
          <w:sz w:val="18"/>
          <w:szCs w:val="18"/>
          <w:color w:val="auto"/>
        </w:rPr>
        <w:t>☒</w:t>
      </w:r>
    </w:p>
    <w:p>
      <w:pPr>
        <w:spacing w:after="0" w:line="174" w:lineRule="exact"/>
        <w:rPr>
          <w:sz w:val="24"/>
          <w:szCs w:val="24"/>
          <w:color w:val="auto"/>
        </w:rPr>
      </w:pPr>
    </w:p>
    <w:p>
      <w:pPr>
        <w:ind w:right="680"/>
        <w:spacing w:after="0" w:line="342" w:lineRule="auto"/>
        <w:rPr>
          <w:sz w:val="20"/>
          <w:szCs w:val="20"/>
          <w:color w:val="auto"/>
        </w:rPr>
      </w:pPr>
      <w:r>
        <w:rPr>
          <w:rFonts w:ascii="Arial" w:cs="Arial" w:eastAsia="Arial" w:hAnsi="Arial"/>
          <w:sz w:val="16"/>
          <w:szCs w:val="16"/>
          <w:color w:val="auto"/>
        </w:rPr>
        <w:t>**There is no CUSIP number assigned to the Ordinary Shares. CUSIP number 589492107 has been assigned to the American Depositary Receipts ("</w:t>
      </w:r>
      <w:r>
        <w:rPr>
          <w:rFonts w:ascii="Arial" w:cs="Arial" w:eastAsia="Arial" w:hAnsi="Arial"/>
          <w:sz w:val="16"/>
          <w:szCs w:val="16"/>
          <w:u w:val="single" w:color="auto"/>
          <w:color w:val="auto"/>
        </w:rPr>
        <w:t>ADRs</w:t>
      </w:r>
      <w:r>
        <w:rPr>
          <w:rFonts w:ascii="Arial" w:cs="Arial" w:eastAsia="Arial" w:hAnsi="Arial"/>
          <w:sz w:val="16"/>
          <w:szCs w:val="16"/>
          <w:color w:val="auto"/>
        </w:rPr>
        <w:t>") of the Issuer, which are quoted on the Nasdaq Global Market under the symbol "MREO." Each ADR represents 5 Ordinary Shares.</w:t>
      </w:r>
    </w:p>
    <w:p>
      <w:pPr>
        <w:spacing w:after="0" w:line="340" w:lineRule="exact"/>
        <w:rPr>
          <w:sz w:val="24"/>
          <w:szCs w:val="24"/>
          <w:color w:val="auto"/>
        </w:rPr>
      </w:pPr>
    </w:p>
    <w:p>
      <w:pPr>
        <w:jc w:val="center"/>
        <w:ind w:right="-19"/>
        <w:spacing w:after="0"/>
        <w:rPr>
          <w:sz w:val="20"/>
          <w:szCs w:val="20"/>
          <w:color w:val="auto"/>
        </w:rPr>
      </w:pPr>
      <w:r>
        <w:rPr>
          <w:rFonts w:ascii="Arial" w:cs="Arial" w:eastAsia="Arial" w:hAnsi="Arial"/>
          <w:sz w:val="18"/>
          <w:szCs w:val="18"/>
          <w:color w:val="auto"/>
        </w:rPr>
        <w:t>(Page 1 of 6 Pages)</w:t>
      </w:r>
    </w:p>
    <w:p>
      <w:pPr>
        <w:spacing w:after="0" w:line="225" w:lineRule="exact"/>
        <w:rPr>
          <w:sz w:val="24"/>
          <w:szCs w:val="24"/>
          <w:color w:val="auto"/>
        </w:rPr>
      </w:pPr>
    </w:p>
    <w:p>
      <w:pPr>
        <w:spacing w:after="0"/>
        <w:rPr>
          <w:sz w:val="20"/>
          <w:szCs w:val="20"/>
          <w:color w:val="auto"/>
        </w:rPr>
      </w:pPr>
      <w:r>
        <w:rPr>
          <w:rFonts w:ascii="Arial" w:cs="Arial" w:eastAsia="Arial" w:hAnsi="Arial"/>
          <w:sz w:val="18"/>
          <w:szCs w:val="18"/>
          <w:color w:val="auto"/>
        </w:rPr>
        <w:t>______________________________</w:t>
      </w:r>
    </w:p>
    <w:p>
      <w:pPr>
        <w:spacing w:after="0" w:line="23" w:lineRule="exact"/>
        <w:rPr>
          <w:sz w:val="24"/>
          <w:szCs w:val="24"/>
          <w:color w:val="auto"/>
        </w:rPr>
      </w:pPr>
    </w:p>
    <w:p>
      <w:pPr>
        <w:ind w:right="40" w:firstLine="8"/>
        <w:spacing w:after="0" w:line="260" w:lineRule="auto"/>
        <w:tabs>
          <w:tab w:leader="none" w:pos="135" w:val="left"/>
        </w:tabs>
        <w:numPr>
          <w:ilvl w:val="0"/>
          <w:numId w:val="1"/>
        </w:numPr>
        <w:rPr>
          <w:rFonts w:ascii="Arial" w:cs="Arial" w:eastAsia="Arial" w:hAnsi="Arial"/>
          <w:sz w:val="18"/>
          <w:szCs w:val="18"/>
          <w:color w:val="auto"/>
        </w:rPr>
      </w:pPr>
      <w:r>
        <w:rPr>
          <w:rFonts w:ascii="Arial" w:cs="Arial" w:eastAsia="Arial" w:hAnsi="Arial"/>
          <w:sz w:val="18"/>
          <w:szCs w:val="18"/>
          <w:color w:val="auto"/>
        </w:rPr>
        <w:t>The remainder of this cover page shall be filled out for a reporting person's initial filing on this form with respect to the subject class of securities, and for any subsequent amendment containing information which would alter disclosures provided in a prior cover page.</w:t>
      </w:r>
    </w:p>
    <w:p>
      <w:pPr>
        <w:spacing w:after="0" w:line="185" w:lineRule="exact"/>
        <w:rPr>
          <w:sz w:val="24"/>
          <w:szCs w:val="24"/>
          <w:color w:val="auto"/>
        </w:rPr>
      </w:pPr>
    </w:p>
    <w:p>
      <w:pPr>
        <w:spacing w:after="0" w:line="263" w:lineRule="auto"/>
        <w:rPr>
          <w:sz w:val="20"/>
          <w:szCs w:val="20"/>
          <w:color w:val="auto"/>
        </w:rPr>
      </w:pPr>
      <w:r>
        <w:rPr>
          <w:rFonts w:ascii="Arial" w:cs="Arial" w:eastAsia="Arial" w:hAnsi="Arial"/>
          <w:sz w:val="18"/>
          <w:szCs w:val="18"/>
          <w:color w:val="auto"/>
        </w:rPr>
        <w:t>The information required on the remainder of this cover page shall not be deemed to be "filed" for the purpose of Section 18 of the Securities Exchange Act of 1934 ("Act") or otherwise subject to the liabilities of that section of the Act but shall be subject to all other provisions of the Act (however, see the Notes).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417195</wp:posOffset>
            </wp:positionV>
            <wp:extent cx="7132320"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476" w:right="339" w:bottom="1440" w:gutter="0" w:footer="0" w:header="0"/>
        </w:sectPr>
      </w:pPr>
    </w:p>
    <w:bookmarkStart w:id="1" w:name="page2"/>
    <w:bookmarkEnd w:id="1"/>
    <w:tbl>
      <w:tblPr>
        <w:tblLayout w:type="fixed"/>
        <w:tblInd w:w="10" w:type="dxa"/>
        <w:tblCellMar>
          <w:top w:w="0" w:type="dxa"/>
          <w:left w:w="0" w:type="dxa"/>
          <w:bottom w:w="0" w:type="dxa"/>
          <w:right w:w="0" w:type="dxa"/>
        </w:tblCellMar>
      </w:tblPr>
      <w:tr>
        <w:trPr>
          <w:trHeight w:val="254"/>
        </w:trPr>
        <w:tc>
          <w:tcPr>
            <w:tcW w:w="3840" w:type="dxa"/>
            <w:vAlign w:val="bottom"/>
            <w:tcBorders>
              <w:top w:val="single" w:sz="8" w:color="auto"/>
              <w:left w:val="single" w:sz="8" w:color="auto"/>
              <w:right w:val="single" w:sz="8" w:color="auto"/>
            </w:tcBorders>
            <w:vMerge w:val="restart"/>
          </w:tcPr>
          <w:p>
            <w:pPr>
              <w:ind w:left="120"/>
              <w:spacing w:after="0"/>
              <w:rPr>
                <w:sz w:val="20"/>
                <w:szCs w:val="20"/>
                <w:color w:val="auto"/>
              </w:rPr>
            </w:pPr>
            <w:r>
              <w:rPr>
                <w:rFonts w:ascii="Arial" w:cs="Arial" w:eastAsia="Arial" w:hAnsi="Arial"/>
                <w:sz w:val="18"/>
                <w:szCs w:val="18"/>
                <w:b w:val="1"/>
                <w:bCs w:val="1"/>
                <w:color w:val="auto"/>
              </w:rPr>
              <w:t>CUSIP No. 589492107</w:t>
            </w:r>
          </w:p>
        </w:tc>
        <w:tc>
          <w:tcPr>
            <w:tcW w:w="3700" w:type="dxa"/>
            <w:vAlign w:val="bottom"/>
            <w:tcBorders>
              <w:right w:val="single" w:sz="8" w:color="auto"/>
            </w:tcBorders>
          </w:tcPr>
          <w:p>
            <w:pPr>
              <w:ind w:left="1180"/>
              <w:spacing w:after="0"/>
              <w:rPr>
                <w:sz w:val="20"/>
                <w:szCs w:val="20"/>
                <w:color w:val="auto"/>
              </w:rPr>
            </w:pPr>
            <w:r>
              <w:rPr>
                <w:rFonts w:ascii="Arial" w:cs="Arial" w:eastAsia="Arial" w:hAnsi="Arial"/>
                <w:sz w:val="18"/>
                <w:szCs w:val="18"/>
                <w:b w:val="1"/>
                <w:bCs w:val="1"/>
                <w:color w:val="auto"/>
              </w:rPr>
              <w:t>SCHEDULE 13D</w:t>
            </w:r>
          </w:p>
        </w:tc>
        <w:tc>
          <w:tcPr>
            <w:tcW w:w="3700" w:type="dxa"/>
            <w:vAlign w:val="bottom"/>
            <w:tcBorders>
              <w:top w:val="single" w:sz="8" w:color="auto"/>
              <w:right w:val="single" w:sz="8" w:color="auto"/>
            </w:tcBorders>
            <w:vMerge w:val="restart"/>
          </w:tcPr>
          <w:p>
            <w:pPr>
              <w:ind w:left="100"/>
              <w:spacing w:after="0"/>
              <w:rPr>
                <w:sz w:val="20"/>
                <w:szCs w:val="20"/>
                <w:color w:val="auto"/>
              </w:rPr>
            </w:pPr>
            <w:r>
              <w:rPr>
                <w:rFonts w:ascii="Arial" w:cs="Arial" w:eastAsia="Arial" w:hAnsi="Arial"/>
                <w:sz w:val="18"/>
                <w:szCs w:val="18"/>
                <w:b w:val="1"/>
                <w:bCs w:val="1"/>
                <w:color w:val="auto"/>
              </w:rPr>
              <w:t>Page 2 of 6 Pages</w:t>
            </w:r>
          </w:p>
        </w:tc>
        <w:tc>
          <w:tcPr>
            <w:tcW w:w="0" w:type="dxa"/>
            <w:vAlign w:val="bottom"/>
          </w:tcPr>
          <w:p>
            <w:pPr>
              <w:spacing w:after="0"/>
              <w:rPr>
                <w:sz w:val="1"/>
                <w:szCs w:val="1"/>
                <w:color w:val="auto"/>
              </w:rPr>
            </w:pPr>
          </w:p>
        </w:tc>
      </w:tr>
      <w:tr>
        <w:trPr>
          <w:trHeight w:val="191"/>
        </w:trPr>
        <w:tc>
          <w:tcPr>
            <w:tcW w:w="3840" w:type="dxa"/>
            <w:vAlign w:val="bottom"/>
            <w:tcBorders>
              <w:left w:val="single" w:sz="8" w:color="auto"/>
              <w:right w:val="single" w:sz="8" w:color="auto"/>
            </w:tcBorders>
            <w:vMerge w:val="continue"/>
          </w:tcPr>
          <w:p>
            <w:pPr>
              <w:spacing w:after="0"/>
              <w:rPr>
                <w:sz w:val="16"/>
                <w:szCs w:val="16"/>
                <w:color w:val="auto"/>
              </w:rPr>
            </w:pPr>
          </w:p>
        </w:tc>
        <w:tc>
          <w:tcPr>
            <w:tcW w:w="3700" w:type="dxa"/>
            <w:vAlign w:val="bottom"/>
            <w:tcBorders>
              <w:right w:val="single" w:sz="8" w:color="auto"/>
            </w:tcBorders>
          </w:tcPr>
          <w:p>
            <w:pPr>
              <w:spacing w:after="0"/>
              <w:rPr>
                <w:sz w:val="16"/>
                <w:szCs w:val="16"/>
                <w:color w:val="auto"/>
              </w:rPr>
            </w:pPr>
          </w:p>
        </w:tc>
        <w:tc>
          <w:tcPr>
            <w:tcW w:w="3700" w:type="dxa"/>
            <w:vAlign w:val="bottom"/>
            <w:tcBorders>
              <w:right w:val="single" w:sz="8" w:color="auto"/>
            </w:tcBorders>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351"/>
        </w:trPr>
        <w:tc>
          <w:tcPr>
            <w:tcW w:w="3840" w:type="dxa"/>
            <w:vAlign w:val="bottom"/>
            <w:tcBorders>
              <w:left w:val="single" w:sz="8" w:color="auto"/>
              <w:bottom w:val="single" w:sz="8" w:color="auto"/>
              <w:right w:val="single" w:sz="8" w:color="auto"/>
            </w:tcBorders>
          </w:tcPr>
          <w:p>
            <w:pPr>
              <w:spacing w:after="0"/>
              <w:rPr>
                <w:sz w:val="24"/>
                <w:szCs w:val="24"/>
                <w:color w:val="auto"/>
              </w:rPr>
            </w:pPr>
          </w:p>
        </w:tc>
        <w:tc>
          <w:tcPr>
            <w:tcW w:w="3700" w:type="dxa"/>
            <w:vAlign w:val="bottom"/>
            <w:tcBorders>
              <w:right w:val="single" w:sz="8" w:color="auto"/>
            </w:tcBorders>
          </w:tcPr>
          <w:p>
            <w:pPr>
              <w:spacing w:after="0"/>
              <w:rPr>
                <w:sz w:val="24"/>
                <w:szCs w:val="24"/>
                <w:color w:val="auto"/>
              </w:rPr>
            </w:pPr>
          </w:p>
        </w:tc>
        <w:tc>
          <w:tcPr>
            <w:tcW w:w="3700" w:type="dxa"/>
            <w:vAlign w:val="bottom"/>
            <w:tcBorders>
              <w:bottom w:val="single" w:sz="8" w:color="auto"/>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bl>
    <w:p>
      <w:pPr>
        <w:spacing w:after="0" w:line="215" w:lineRule="exact"/>
        <w:rPr>
          <w:sz w:val="20"/>
          <w:szCs w:val="20"/>
          <w:color w:val="auto"/>
        </w:rPr>
      </w:pPr>
    </w:p>
    <w:p>
      <w:pPr>
        <w:jc w:val="right"/>
        <w:ind w:left="1960" w:right="6980" w:hanging="1234"/>
        <w:spacing w:after="0" w:line="194" w:lineRule="auto"/>
        <w:tabs>
          <w:tab w:leader="none" w:pos="1636" w:val="left"/>
        </w:tabs>
        <w:numPr>
          <w:ilvl w:val="0"/>
          <w:numId w:val="2"/>
        </w:numPr>
        <w:rPr>
          <w:rFonts w:ascii="Arial" w:cs="Arial" w:eastAsia="Arial" w:hAnsi="Arial"/>
          <w:sz w:val="32"/>
          <w:szCs w:val="32"/>
          <w:b w:val="1"/>
          <w:bCs w:val="1"/>
          <w:color w:val="auto"/>
          <w:vertAlign w:val="subscript"/>
        </w:rPr>
      </w:pPr>
      <w:r>
        <w:rPr>
          <w:rFonts w:ascii="Arial" w:cs="Arial" w:eastAsia="Arial" w:hAnsi="Arial"/>
          <w:sz w:val="16"/>
          <w:szCs w:val="16"/>
          <w:color w:val="auto"/>
        </w:rPr>
        <w:t>NAME OF REPORTING PERSON Rubric Capital Management LP</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-281940</wp:posOffset>
            </wp:positionV>
            <wp:extent cx="7132320" cy="526351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32320" cy="5263515"/>
                    </a:xfrm>
                    <a:prstGeom prst="rect">
                      <a:avLst/>
                    </a:prstGeom>
                    <a:noFill/>
                  </pic:spPr>
                </pic:pic>
              </a:graphicData>
            </a:graphic>
          </wp:anchor>
        </w:drawing>
      </w:r>
    </w:p>
    <w:p>
      <w:pPr>
        <w:spacing w:after="0" w:line="176"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1220" w:type="dxa"/>
            <w:vAlign w:val="bottom"/>
            <w:tcBorders>
              <w:top w:val="single" w:sz="8" w:color="auto"/>
            </w:tcBorders>
          </w:tcPr>
          <w:p>
            <w:pPr>
              <w:jc w:val="right"/>
              <w:ind w:right="310"/>
              <w:spacing w:after="0"/>
              <w:rPr>
                <w:sz w:val="20"/>
                <w:szCs w:val="20"/>
                <w:color w:val="auto"/>
              </w:rPr>
            </w:pPr>
            <w:r>
              <w:rPr>
                <w:rFonts w:ascii="Arial" w:cs="Arial" w:eastAsia="Arial" w:hAnsi="Arial"/>
                <w:sz w:val="18"/>
                <w:szCs w:val="18"/>
                <w:b w:val="1"/>
                <w:bCs w:val="1"/>
                <w:color w:val="auto"/>
              </w:rPr>
              <w:t>2</w:t>
            </w:r>
          </w:p>
        </w:tc>
        <w:tc>
          <w:tcPr>
            <w:tcW w:w="7260" w:type="dxa"/>
            <w:vAlign w:val="bottom"/>
            <w:tcBorders>
              <w:top w:val="single" w:sz="8" w:color="auto"/>
            </w:tcBorders>
          </w:tcPr>
          <w:p>
            <w:pPr>
              <w:ind w:left="420"/>
              <w:spacing w:after="0"/>
              <w:rPr>
                <w:sz w:val="20"/>
                <w:szCs w:val="20"/>
                <w:color w:val="auto"/>
              </w:rPr>
            </w:pPr>
            <w:r>
              <w:rPr>
                <w:rFonts w:ascii="Arial" w:cs="Arial" w:eastAsia="Arial" w:hAnsi="Arial"/>
                <w:sz w:val="18"/>
                <w:szCs w:val="18"/>
                <w:color w:val="auto"/>
              </w:rPr>
              <w:t>CHECK THE APPROPRIATE BOX IF A MEMBER OF A GROUP</w:t>
            </w:r>
          </w:p>
        </w:tc>
        <w:tc>
          <w:tcPr>
            <w:tcW w:w="2760" w:type="dxa"/>
            <w:vAlign w:val="bottom"/>
            <w:tcBorders>
              <w:top w:val="single" w:sz="8" w:color="auto"/>
            </w:tcBorders>
          </w:tcPr>
          <w:p>
            <w:pPr>
              <w:ind w:left="1860"/>
              <w:spacing w:after="0" w:line="207" w:lineRule="exact"/>
              <w:rPr>
                <w:sz w:val="20"/>
                <w:szCs w:val="20"/>
                <w:color w:val="auto"/>
              </w:rPr>
            </w:pPr>
            <w:r>
              <w:rPr>
                <w:rFonts w:ascii="Arial" w:cs="Arial" w:eastAsia="Arial" w:hAnsi="Arial"/>
                <w:sz w:val="18"/>
                <w:szCs w:val="18"/>
                <w:color w:val="auto"/>
              </w:rPr>
              <w:t xml:space="preserve">(a) </w:t>
            </w:r>
            <w:r>
              <w:rPr>
                <w:rFonts w:ascii="MS PGothic" w:cs="MS PGothic" w:eastAsia="MS PGothic" w:hAnsi="MS PGothic"/>
                <w:sz w:val="18"/>
                <w:szCs w:val="18"/>
                <w:color w:val="auto"/>
              </w:rPr>
              <w:t>☐</w:t>
            </w:r>
          </w:p>
        </w:tc>
      </w:tr>
      <w:tr>
        <w:trPr>
          <w:trHeight w:val="285"/>
        </w:trPr>
        <w:tc>
          <w:tcPr>
            <w:tcW w:w="1220" w:type="dxa"/>
            <w:vAlign w:val="bottom"/>
          </w:tcPr>
          <w:p>
            <w:pPr>
              <w:spacing w:after="0"/>
              <w:rPr>
                <w:sz w:val="24"/>
                <w:szCs w:val="24"/>
                <w:color w:val="auto"/>
              </w:rPr>
            </w:pPr>
          </w:p>
        </w:tc>
        <w:tc>
          <w:tcPr>
            <w:tcW w:w="7260" w:type="dxa"/>
            <w:vAlign w:val="bottom"/>
          </w:tcPr>
          <w:p>
            <w:pPr>
              <w:spacing w:after="0"/>
              <w:rPr>
                <w:sz w:val="24"/>
                <w:szCs w:val="24"/>
                <w:color w:val="auto"/>
              </w:rPr>
            </w:pPr>
          </w:p>
        </w:tc>
        <w:tc>
          <w:tcPr>
            <w:tcW w:w="2760" w:type="dxa"/>
            <w:vAlign w:val="bottom"/>
          </w:tcPr>
          <w:p>
            <w:pPr>
              <w:ind w:left="1860"/>
              <w:spacing w:after="0" w:line="207" w:lineRule="exact"/>
              <w:rPr>
                <w:sz w:val="20"/>
                <w:szCs w:val="20"/>
                <w:color w:val="auto"/>
              </w:rPr>
            </w:pPr>
            <w:r>
              <w:rPr>
                <w:rFonts w:ascii="Arial" w:cs="Arial" w:eastAsia="Arial" w:hAnsi="Arial"/>
                <w:sz w:val="18"/>
                <w:szCs w:val="18"/>
                <w:color w:val="auto"/>
              </w:rPr>
              <w:t xml:space="preserve">(b) </w:t>
            </w:r>
            <w:r>
              <w:rPr>
                <w:rFonts w:ascii="MS PGothic" w:cs="MS PGothic" w:eastAsia="MS PGothic" w:hAnsi="MS PGothic"/>
                <w:sz w:val="18"/>
                <w:szCs w:val="18"/>
                <w:color w:val="auto"/>
              </w:rPr>
              <w:t>☐</w:t>
            </w:r>
          </w:p>
        </w:tc>
      </w:tr>
    </w:tbl>
    <w:p>
      <w:pPr>
        <w:ind w:left="1640" w:hanging="914"/>
        <w:spacing w:after="0"/>
        <w:tabs>
          <w:tab w:leader="none" w:pos="1640" w:val="left"/>
        </w:tabs>
        <w:numPr>
          <w:ilvl w:val="0"/>
          <w:numId w:val="3"/>
        </w:numPr>
        <w:rPr>
          <w:rFonts w:ascii="Arial" w:cs="Arial" w:eastAsia="Arial" w:hAnsi="Arial"/>
          <w:sz w:val="18"/>
          <w:szCs w:val="18"/>
          <w:b w:val="1"/>
          <w:bCs w:val="1"/>
          <w:color w:val="auto"/>
        </w:rPr>
      </w:pPr>
      <w:r>
        <w:rPr>
          <w:rFonts w:ascii="Arial" w:cs="Arial" w:eastAsia="Arial" w:hAnsi="Arial"/>
          <w:sz w:val="18"/>
          <w:szCs w:val="18"/>
          <w:color w:val="auto"/>
        </w:rPr>
        <w:t>SEC USE ONLY</w:t>
      </w:r>
    </w:p>
    <w:p>
      <w:pPr>
        <w:spacing w:after="0" w:line="128" w:lineRule="exact"/>
        <w:rPr>
          <w:sz w:val="20"/>
          <w:szCs w:val="20"/>
          <w:color w:val="auto"/>
        </w:rPr>
      </w:pPr>
    </w:p>
    <w:p>
      <w:pPr>
        <w:ind w:left="1960" w:right="7980" w:hanging="1234"/>
        <w:spacing w:after="0" w:line="182" w:lineRule="auto"/>
        <w:tabs>
          <w:tab w:leader="none" w:pos="1636" w:val="left"/>
        </w:tabs>
        <w:numPr>
          <w:ilvl w:val="0"/>
          <w:numId w:val="4"/>
        </w:numPr>
        <w:rPr>
          <w:rFonts w:ascii="Arial" w:cs="Arial" w:eastAsia="Arial" w:hAnsi="Arial"/>
          <w:sz w:val="34"/>
          <w:szCs w:val="34"/>
          <w:b w:val="1"/>
          <w:bCs w:val="1"/>
          <w:color w:val="auto"/>
          <w:vertAlign w:val="subscript"/>
        </w:rPr>
      </w:pPr>
      <w:r>
        <w:rPr>
          <w:rFonts w:ascii="Arial" w:cs="Arial" w:eastAsia="Arial" w:hAnsi="Arial"/>
          <w:sz w:val="17"/>
          <w:szCs w:val="17"/>
          <w:color w:val="auto"/>
        </w:rPr>
        <w:t>SOURCE OF FUNDS AF</w:t>
      </w:r>
    </w:p>
    <w:p>
      <w:pPr>
        <w:spacing w:after="0" w:line="226" w:lineRule="exact"/>
        <w:rPr>
          <w:sz w:val="20"/>
          <w:szCs w:val="20"/>
          <w:color w:val="auto"/>
        </w:rPr>
      </w:pPr>
    </w:p>
    <w:tbl>
      <w:tblPr>
        <w:tblLayout w:type="fixed"/>
        <w:tblInd w:w="720" w:type="dxa"/>
        <w:tblCellMar>
          <w:top w:w="0" w:type="dxa"/>
          <w:left w:w="0" w:type="dxa"/>
          <w:bottom w:w="0" w:type="dxa"/>
          <w:right w:w="0" w:type="dxa"/>
        </w:tblCellMar>
      </w:tblPr>
      <w:tr>
        <w:trPr>
          <w:trHeight w:val="303"/>
        </w:trPr>
        <w:tc>
          <w:tcPr>
            <w:tcW w:w="500" w:type="dxa"/>
            <w:vAlign w:val="bottom"/>
          </w:tcPr>
          <w:p>
            <w:pPr>
              <w:jc w:val="right"/>
              <w:ind w:right="310"/>
              <w:spacing w:after="0"/>
              <w:rPr>
                <w:sz w:val="20"/>
                <w:szCs w:val="20"/>
                <w:color w:val="auto"/>
              </w:rPr>
            </w:pPr>
            <w:r>
              <w:rPr>
                <w:rFonts w:ascii="Arial" w:cs="Arial" w:eastAsia="Arial" w:hAnsi="Arial"/>
                <w:sz w:val="18"/>
                <w:szCs w:val="18"/>
                <w:b w:val="1"/>
                <w:bCs w:val="1"/>
                <w:color w:val="auto"/>
                <w:w w:val="79"/>
              </w:rPr>
              <w:t>5</w:t>
            </w:r>
          </w:p>
        </w:tc>
        <w:tc>
          <w:tcPr>
            <w:tcW w:w="9280" w:type="dxa"/>
            <w:vAlign w:val="bottom"/>
          </w:tcPr>
          <w:p>
            <w:pPr>
              <w:ind w:left="420"/>
              <w:spacing w:after="0" w:line="207" w:lineRule="exact"/>
              <w:rPr>
                <w:sz w:val="20"/>
                <w:szCs w:val="20"/>
                <w:color w:val="auto"/>
              </w:rPr>
            </w:pPr>
            <w:r>
              <w:rPr>
                <w:rFonts w:ascii="Arial" w:cs="Arial" w:eastAsia="Arial" w:hAnsi="Arial"/>
                <w:sz w:val="18"/>
                <w:szCs w:val="18"/>
                <w:color w:val="auto"/>
                <w:w w:val="96"/>
              </w:rPr>
              <w:t xml:space="preserve">CHECK BOX IF DISCLOSURE OF LEGAL PROCEEDING IS REQUIRED PURSUANT TO ITEMS 2(d) or 2(e)    </w:t>
            </w:r>
            <w:r>
              <w:rPr>
                <w:rFonts w:ascii="MS PGothic" w:cs="MS PGothic" w:eastAsia="MS PGothic" w:hAnsi="MS PGothic"/>
                <w:sz w:val="18"/>
                <w:szCs w:val="18"/>
                <w:color w:val="auto"/>
                <w:w w:val="96"/>
              </w:rPr>
              <w:t>☐</w:t>
            </w:r>
          </w:p>
        </w:tc>
      </w:tr>
    </w:tbl>
    <w:p>
      <w:pPr>
        <w:spacing w:after="0" w:line="93" w:lineRule="exact"/>
        <w:rPr>
          <w:sz w:val="20"/>
          <w:szCs w:val="20"/>
          <w:color w:val="auto"/>
        </w:rPr>
      </w:pPr>
    </w:p>
    <w:p>
      <w:pPr>
        <w:ind w:left="1960" w:right="5920" w:hanging="1234"/>
        <w:spacing w:after="0" w:line="182" w:lineRule="auto"/>
        <w:tabs>
          <w:tab w:leader="none" w:pos="1636" w:val="left"/>
        </w:tabs>
        <w:numPr>
          <w:ilvl w:val="0"/>
          <w:numId w:val="5"/>
        </w:numPr>
        <w:rPr>
          <w:rFonts w:ascii="Arial" w:cs="Arial" w:eastAsia="Arial" w:hAnsi="Arial"/>
          <w:sz w:val="34"/>
          <w:szCs w:val="34"/>
          <w:b w:val="1"/>
          <w:bCs w:val="1"/>
          <w:color w:val="auto"/>
          <w:vertAlign w:val="subscript"/>
        </w:rPr>
      </w:pPr>
      <w:r>
        <w:rPr>
          <w:rFonts w:ascii="Arial" w:cs="Arial" w:eastAsia="Arial" w:hAnsi="Arial"/>
          <w:sz w:val="17"/>
          <w:szCs w:val="17"/>
          <w:color w:val="auto"/>
        </w:rPr>
        <w:t>CITIZENSHIP OR PLACE OF ORGANIZATION State of Delaware</w:t>
      </w:r>
    </w:p>
    <w:p>
      <w:pPr>
        <w:spacing w:after="0" w:line="198" w:lineRule="exact"/>
        <w:rPr>
          <w:sz w:val="20"/>
          <w:szCs w:val="20"/>
          <w:color w:val="auto"/>
        </w:rPr>
      </w:pPr>
    </w:p>
    <w:tbl>
      <w:tblPr>
        <w:tblLayout w:type="fixed"/>
        <w:tblInd w:w="0" w:type="dxa"/>
        <w:tblCellMar>
          <w:top w:w="0" w:type="dxa"/>
          <w:left w:w="0" w:type="dxa"/>
          <w:bottom w:w="0" w:type="dxa"/>
          <w:right w:w="0" w:type="dxa"/>
        </w:tblCellMar>
      </w:tblPr>
      <w:tr>
        <w:trPr>
          <w:trHeight w:val="215"/>
        </w:trPr>
        <w:tc>
          <w:tcPr>
            <w:tcW w:w="1520" w:type="dxa"/>
            <w:vAlign w:val="bottom"/>
            <w:tcBorders>
              <w:top w:val="single" w:sz="8" w:color="auto"/>
            </w:tcBorders>
          </w:tcPr>
          <w:p>
            <w:pPr>
              <w:spacing w:after="0"/>
              <w:rPr>
                <w:sz w:val="18"/>
                <w:szCs w:val="18"/>
                <w:color w:val="auto"/>
              </w:rPr>
            </w:pPr>
          </w:p>
        </w:tc>
        <w:tc>
          <w:tcPr>
            <w:tcW w:w="1320" w:type="dxa"/>
            <w:vAlign w:val="bottom"/>
            <w:tcBorders>
              <w:top w:val="single" w:sz="8" w:color="auto"/>
              <w:right w:val="single" w:sz="8" w:color="auto"/>
            </w:tcBorders>
            <w:vMerge w:val="restart"/>
          </w:tcPr>
          <w:p>
            <w:pPr>
              <w:jc w:val="center"/>
              <w:spacing w:after="0"/>
              <w:rPr>
                <w:sz w:val="20"/>
                <w:szCs w:val="20"/>
                <w:color w:val="auto"/>
              </w:rPr>
            </w:pPr>
            <w:r>
              <w:rPr>
                <w:rFonts w:ascii="Arial" w:cs="Arial" w:eastAsia="Arial" w:hAnsi="Arial"/>
                <w:sz w:val="18"/>
                <w:szCs w:val="18"/>
                <w:b w:val="1"/>
                <w:bCs w:val="1"/>
                <w:color w:val="auto"/>
                <w:w w:val="79"/>
              </w:rPr>
              <w:t>7</w:t>
            </w:r>
          </w:p>
        </w:tc>
        <w:tc>
          <w:tcPr>
            <w:tcW w:w="7000" w:type="dxa"/>
            <w:vAlign w:val="bottom"/>
            <w:tcBorders>
              <w:top w:val="single" w:sz="8" w:color="auto"/>
            </w:tcBorders>
          </w:tcPr>
          <w:p>
            <w:pPr>
              <w:ind w:left="120"/>
              <w:spacing w:after="0"/>
              <w:rPr>
                <w:sz w:val="20"/>
                <w:szCs w:val="20"/>
                <w:color w:val="auto"/>
              </w:rPr>
            </w:pPr>
            <w:r>
              <w:rPr>
                <w:rFonts w:ascii="Arial" w:cs="Arial" w:eastAsia="Arial" w:hAnsi="Arial"/>
                <w:sz w:val="18"/>
                <w:szCs w:val="18"/>
                <w:color w:val="auto"/>
              </w:rPr>
              <w:t>SOLE VOTING POWER</w:t>
            </w:r>
          </w:p>
        </w:tc>
        <w:tc>
          <w:tcPr>
            <w:tcW w:w="1400" w:type="dxa"/>
            <w:vAlign w:val="bottom"/>
            <w:tcBorders>
              <w:top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82"/>
        </w:trPr>
        <w:tc>
          <w:tcPr>
            <w:tcW w:w="1520" w:type="dxa"/>
            <w:vAlign w:val="bottom"/>
          </w:tcPr>
          <w:p>
            <w:pPr>
              <w:spacing w:after="0"/>
              <w:rPr>
                <w:sz w:val="7"/>
                <w:szCs w:val="7"/>
                <w:color w:val="auto"/>
              </w:rPr>
            </w:pPr>
          </w:p>
        </w:tc>
        <w:tc>
          <w:tcPr>
            <w:tcW w:w="1320" w:type="dxa"/>
            <w:vAlign w:val="bottom"/>
            <w:tcBorders>
              <w:right w:val="single" w:sz="8" w:color="auto"/>
            </w:tcBorders>
            <w:vMerge w:val="continue"/>
          </w:tcPr>
          <w:p>
            <w:pPr>
              <w:spacing w:after="0"/>
              <w:rPr>
                <w:sz w:val="7"/>
                <w:szCs w:val="7"/>
                <w:color w:val="auto"/>
              </w:rPr>
            </w:pPr>
          </w:p>
        </w:tc>
        <w:tc>
          <w:tcPr>
            <w:tcW w:w="7000" w:type="dxa"/>
            <w:vAlign w:val="bottom"/>
            <w:vMerge w:val="restart"/>
          </w:tcPr>
          <w:p>
            <w:pPr>
              <w:ind w:left="440"/>
              <w:spacing w:after="0"/>
              <w:rPr>
                <w:sz w:val="20"/>
                <w:szCs w:val="20"/>
                <w:color w:val="auto"/>
              </w:rPr>
            </w:pPr>
            <w:r>
              <w:rPr>
                <w:rFonts w:ascii="Arial" w:cs="Arial" w:eastAsia="Arial" w:hAnsi="Arial"/>
                <w:sz w:val="18"/>
                <w:szCs w:val="18"/>
                <w:color w:val="auto"/>
              </w:rPr>
              <w:t>-0-</w:t>
            </w:r>
          </w:p>
        </w:tc>
        <w:tc>
          <w:tcPr>
            <w:tcW w:w="14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148"/>
        </w:trPr>
        <w:tc>
          <w:tcPr>
            <w:tcW w:w="1520" w:type="dxa"/>
            <w:vAlign w:val="bottom"/>
          </w:tcPr>
          <w:p>
            <w:pPr>
              <w:spacing w:after="0"/>
              <w:rPr>
                <w:sz w:val="12"/>
                <w:szCs w:val="12"/>
                <w:color w:val="auto"/>
              </w:rPr>
            </w:pPr>
          </w:p>
        </w:tc>
        <w:tc>
          <w:tcPr>
            <w:tcW w:w="1320" w:type="dxa"/>
            <w:vAlign w:val="bottom"/>
            <w:tcBorders>
              <w:right w:val="single" w:sz="8" w:color="auto"/>
            </w:tcBorders>
          </w:tcPr>
          <w:p>
            <w:pPr>
              <w:spacing w:after="0"/>
              <w:rPr>
                <w:sz w:val="12"/>
                <w:szCs w:val="12"/>
                <w:color w:val="auto"/>
              </w:rPr>
            </w:pPr>
          </w:p>
        </w:tc>
        <w:tc>
          <w:tcPr>
            <w:tcW w:w="7000" w:type="dxa"/>
            <w:vAlign w:val="bottom"/>
            <w:vMerge w:val="continue"/>
          </w:tcPr>
          <w:p>
            <w:pPr>
              <w:spacing w:after="0"/>
              <w:rPr>
                <w:sz w:val="12"/>
                <w:szCs w:val="12"/>
                <w:color w:val="auto"/>
              </w:rPr>
            </w:pPr>
          </w:p>
        </w:tc>
        <w:tc>
          <w:tcPr>
            <w:tcW w:w="14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1520" w:type="dxa"/>
            <w:vAlign w:val="bottom"/>
            <w:vMerge w:val="restart"/>
          </w:tcPr>
          <w:p>
            <w:pPr>
              <w:jc w:val="center"/>
              <w:spacing w:after="0"/>
              <w:rPr>
                <w:sz w:val="20"/>
                <w:szCs w:val="20"/>
                <w:color w:val="auto"/>
              </w:rPr>
            </w:pPr>
            <w:r>
              <w:rPr>
                <w:rFonts w:ascii="Arial" w:cs="Arial" w:eastAsia="Arial" w:hAnsi="Arial"/>
                <w:sz w:val="18"/>
                <w:szCs w:val="18"/>
                <w:color w:val="auto"/>
                <w:w w:val="98"/>
              </w:rPr>
              <w:t>NUMBER OF</w:t>
            </w:r>
          </w:p>
        </w:tc>
        <w:tc>
          <w:tcPr>
            <w:tcW w:w="1320" w:type="dxa"/>
            <w:vAlign w:val="bottom"/>
            <w:tcBorders>
              <w:bottom w:val="single" w:sz="8" w:color="auto"/>
              <w:right w:val="single" w:sz="8" w:color="auto"/>
            </w:tcBorders>
          </w:tcPr>
          <w:p>
            <w:pPr>
              <w:spacing w:after="0"/>
              <w:rPr>
                <w:sz w:val="18"/>
                <w:szCs w:val="18"/>
                <w:color w:val="auto"/>
              </w:rPr>
            </w:pPr>
          </w:p>
        </w:tc>
        <w:tc>
          <w:tcPr>
            <w:tcW w:w="7000" w:type="dxa"/>
            <w:vAlign w:val="bottom"/>
            <w:tcBorders>
              <w:bottom w:val="single" w:sz="8" w:color="auto"/>
            </w:tcBorders>
          </w:tcPr>
          <w:p>
            <w:pPr>
              <w:spacing w:after="0"/>
              <w:rPr>
                <w:sz w:val="18"/>
                <w:szCs w:val="18"/>
                <w:color w:val="auto"/>
              </w:rPr>
            </w:pPr>
          </w:p>
        </w:tc>
        <w:tc>
          <w:tcPr>
            <w:tcW w:w="1400" w:type="dxa"/>
            <w:vAlign w:val="bottom"/>
            <w:tcBorders>
              <w:bottom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114"/>
        </w:trPr>
        <w:tc>
          <w:tcPr>
            <w:tcW w:w="1520" w:type="dxa"/>
            <w:vAlign w:val="bottom"/>
            <w:vMerge w:val="continue"/>
          </w:tcPr>
          <w:p>
            <w:pPr>
              <w:spacing w:after="0"/>
              <w:rPr>
                <w:sz w:val="9"/>
                <w:szCs w:val="9"/>
                <w:color w:val="auto"/>
              </w:rPr>
            </w:pPr>
          </w:p>
        </w:tc>
        <w:tc>
          <w:tcPr>
            <w:tcW w:w="1320" w:type="dxa"/>
            <w:vAlign w:val="bottom"/>
            <w:tcBorders>
              <w:right w:val="single" w:sz="8" w:color="auto"/>
            </w:tcBorders>
            <w:vMerge w:val="restart"/>
          </w:tcPr>
          <w:p>
            <w:pPr>
              <w:jc w:val="center"/>
              <w:spacing w:after="0"/>
              <w:rPr>
                <w:sz w:val="20"/>
                <w:szCs w:val="20"/>
                <w:color w:val="auto"/>
              </w:rPr>
            </w:pPr>
            <w:r>
              <w:rPr>
                <w:rFonts w:ascii="Arial" w:cs="Arial" w:eastAsia="Arial" w:hAnsi="Arial"/>
                <w:sz w:val="18"/>
                <w:szCs w:val="18"/>
                <w:b w:val="1"/>
                <w:bCs w:val="1"/>
                <w:color w:val="auto"/>
                <w:w w:val="79"/>
              </w:rPr>
              <w:t>8</w:t>
            </w:r>
          </w:p>
        </w:tc>
        <w:tc>
          <w:tcPr>
            <w:tcW w:w="7000" w:type="dxa"/>
            <w:vAlign w:val="bottom"/>
            <w:vMerge w:val="restart"/>
          </w:tcPr>
          <w:p>
            <w:pPr>
              <w:ind w:left="120"/>
              <w:spacing w:after="0" w:line="195" w:lineRule="exact"/>
              <w:rPr>
                <w:sz w:val="20"/>
                <w:szCs w:val="20"/>
                <w:color w:val="auto"/>
              </w:rPr>
            </w:pPr>
            <w:r>
              <w:rPr>
                <w:rFonts w:ascii="Arial" w:cs="Arial" w:eastAsia="Arial" w:hAnsi="Arial"/>
                <w:sz w:val="18"/>
                <w:szCs w:val="18"/>
                <w:color w:val="auto"/>
              </w:rPr>
              <w:t>SHARED VOTING POWER</w:t>
            </w:r>
          </w:p>
        </w:tc>
        <w:tc>
          <w:tcPr>
            <w:tcW w:w="14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81"/>
        </w:trPr>
        <w:tc>
          <w:tcPr>
            <w:tcW w:w="1520" w:type="dxa"/>
            <w:vAlign w:val="bottom"/>
            <w:vMerge w:val="restart"/>
          </w:tcPr>
          <w:p>
            <w:pPr>
              <w:jc w:val="center"/>
              <w:spacing w:after="0"/>
              <w:rPr>
                <w:sz w:val="20"/>
                <w:szCs w:val="20"/>
                <w:color w:val="auto"/>
              </w:rPr>
            </w:pPr>
            <w:r>
              <w:rPr>
                <w:rFonts w:ascii="Arial" w:cs="Arial" w:eastAsia="Arial" w:hAnsi="Arial"/>
                <w:sz w:val="18"/>
                <w:szCs w:val="18"/>
                <w:color w:val="auto"/>
                <w:w w:val="94"/>
              </w:rPr>
              <w:t>SHARES</w:t>
            </w:r>
          </w:p>
        </w:tc>
        <w:tc>
          <w:tcPr>
            <w:tcW w:w="1320" w:type="dxa"/>
            <w:vAlign w:val="bottom"/>
            <w:tcBorders>
              <w:right w:val="single" w:sz="8" w:color="auto"/>
            </w:tcBorders>
            <w:vMerge w:val="continue"/>
          </w:tcPr>
          <w:p>
            <w:pPr>
              <w:spacing w:after="0"/>
              <w:rPr>
                <w:sz w:val="7"/>
                <w:szCs w:val="7"/>
                <w:color w:val="auto"/>
              </w:rPr>
            </w:pPr>
          </w:p>
        </w:tc>
        <w:tc>
          <w:tcPr>
            <w:tcW w:w="7000" w:type="dxa"/>
            <w:vAlign w:val="bottom"/>
            <w:vMerge w:val="continue"/>
          </w:tcPr>
          <w:p>
            <w:pPr>
              <w:spacing w:after="0"/>
              <w:rPr>
                <w:sz w:val="7"/>
                <w:szCs w:val="7"/>
                <w:color w:val="auto"/>
              </w:rPr>
            </w:pPr>
          </w:p>
        </w:tc>
        <w:tc>
          <w:tcPr>
            <w:tcW w:w="14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82"/>
        </w:trPr>
        <w:tc>
          <w:tcPr>
            <w:tcW w:w="1520" w:type="dxa"/>
            <w:vAlign w:val="bottom"/>
            <w:vMerge w:val="continue"/>
          </w:tcPr>
          <w:p>
            <w:pPr>
              <w:spacing w:after="0"/>
              <w:rPr>
                <w:sz w:val="7"/>
                <w:szCs w:val="7"/>
                <w:color w:val="auto"/>
              </w:rPr>
            </w:pPr>
          </w:p>
        </w:tc>
        <w:tc>
          <w:tcPr>
            <w:tcW w:w="1320" w:type="dxa"/>
            <w:vAlign w:val="bottom"/>
            <w:tcBorders>
              <w:right w:val="single" w:sz="8" w:color="auto"/>
            </w:tcBorders>
            <w:vMerge w:val="continue"/>
          </w:tcPr>
          <w:p>
            <w:pPr>
              <w:spacing w:after="0"/>
              <w:rPr>
                <w:sz w:val="7"/>
                <w:szCs w:val="7"/>
                <w:color w:val="auto"/>
              </w:rPr>
            </w:pPr>
          </w:p>
        </w:tc>
        <w:tc>
          <w:tcPr>
            <w:tcW w:w="8400" w:type="dxa"/>
            <w:vAlign w:val="bottom"/>
            <w:gridSpan w:val="2"/>
            <w:vMerge w:val="restart"/>
          </w:tcPr>
          <w:p>
            <w:pPr>
              <w:ind w:left="440"/>
              <w:spacing w:after="0"/>
              <w:rPr>
                <w:sz w:val="20"/>
                <w:szCs w:val="20"/>
                <w:color w:val="auto"/>
              </w:rPr>
            </w:pPr>
            <w:r>
              <w:rPr>
                <w:rFonts w:ascii="Arial" w:cs="Arial" w:eastAsia="Arial" w:hAnsi="Arial"/>
                <w:sz w:val="18"/>
                <w:szCs w:val="18"/>
                <w:color w:val="auto"/>
                <w:w w:val="97"/>
              </w:rPr>
              <w:t>92,291,205 Ordinary Shares (including 60,971,205 Ordinary Shares represented by 12,194,241 ADRs)</w:t>
            </w:r>
          </w:p>
        </w:tc>
        <w:tc>
          <w:tcPr>
            <w:tcW w:w="0" w:type="dxa"/>
            <w:vAlign w:val="bottom"/>
          </w:tcPr>
          <w:p>
            <w:pPr>
              <w:spacing w:after="0"/>
              <w:rPr>
                <w:sz w:val="1"/>
                <w:szCs w:val="1"/>
                <w:color w:val="auto"/>
              </w:rPr>
            </w:pPr>
          </w:p>
        </w:tc>
      </w:tr>
      <w:tr>
        <w:trPr>
          <w:trHeight w:val="53"/>
        </w:trPr>
        <w:tc>
          <w:tcPr>
            <w:tcW w:w="1520" w:type="dxa"/>
            <w:vAlign w:val="bottom"/>
            <w:vMerge w:val="continue"/>
          </w:tcPr>
          <w:p>
            <w:pPr>
              <w:spacing w:after="0"/>
              <w:rPr>
                <w:sz w:val="4"/>
                <w:szCs w:val="4"/>
                <w:color w:val="auto"/>
              </w:rPr>
            </w:pPr>
          </w:p>
        </w:tc>
        <w:tc>
          <w:tcPr>
            <w:tcW w:w="1320" w:type="dxa"/>
            <w:vAlign w:val="bottom"/>
            <w:tcBorders>
              <w:right w:val="single" w:sz="8" w:color="auto"/>
            </w:tcBorders>
          </w:tcPr>
          <w:p>
            <w:pPr>
              <w:spacing w:after="0"/>
              <w:rPr>
                <w:sz w:val="4"/>
                <w:szCs w:val="4"/>
                <w:color w:val="auto"/>
              </w:rPr>
            </w:pPr>
          </w:p>
        </w:tc>
        <w:tc>
          <w:tcPr>
            <w:tcW w:w="8400" w:type="dxa"/>
            <w:vAlign w:val="bottom"/>
            <w:gridSpan w:val="2"/>
            <w:vMerge w:val="continue"/>
          </w:tcPr>
          <w:p>
            <w:pPr>
              <w:spacing w:after="0"/>
              <w:rPr>
                <w:sz w:val="4"/>
                <w:szCs w:val="4"/>
                <w:color w:val="auto"/>
              </w:rPr>
            </w:pPr>
          </w:p>
        </w:tc>
        <w:tc>
          <w:tcPr>
            <w:tcW w:w="0" w:type="dxa"/>
            <w:vAlign w:val="bottom"/>
          </w:tcPr>
          <w:p>
            <w:pPr>
              <w:spacing w:after="0"/>
              <w:rPr>
                <w:sz w:val="1"/>
                <w:szCs w:val="1"/>
                <w:color w:val="auto"/>
              </w:rPr>
            </w:pPr>
          </w:p>
        </w:tc>
      </w:tr>
      <w:tr>
        <w:trPr>
          <w:trHeight w:val="95"/>
        </w:trPr>
        <w:tc>
          <w:tcPr>
            <w:tcW w:w="1520" w:type="dxa"/>
            <w:vAlign w:val="bottom"/>
            <w:vMerge w:val="restart"/>
          </w:tcPr>
          <w:p>
            <w:pPr>
              <w:jc w:val="center"/>
              <w:spacing w:after="0"/>
              <w:rPr>
                <w:sz w:val="20"/>
                <w:szCs w:val="20"/>
                <w:color w:val="auto"/>
              </w:rPr>
            </w:pPr>
            <w:r>
              <w:rPr>
                <w:rFonts w:ascii="Arial" w:cs="Arial" w:eastAsia="Arial" w:hAnsi="Arial"/>
                <w:sz w:val="18"/>
                <w:szCs w:val="18"/>
                <w:color w:val="auto"/>
                <w:w w:val="99"/>
              </w:rPr>
              <w:t>BENEFICIALLY</w:t>
            </w:r>
          </w:p>
        </w:tc>
        <w:tc>
          <w:tcPr>
            <w:tcW w:w="1320" w:type="dxa"/>
            <w:vAlign w:val="bottom"/>
            <w:tcBorders>
              <w:right w:val="single" w:sz="8" w:color="auto"/>
            </w:tcBorders>
          </w:tcPr>
          <w:p>
            <w:pPr>
              <w:spacing w:after="0"/>
              <w:rPr>
                <w:sz w:val="8"/>
                <w:szCs w:val="8"/>
                <w:color w:val="auto"/>
              </w:rPr>
            </w:pPr>
          </w:p>
        </w:tc>
        <w:tc>
          <w:tcPr>
            <w:tcW w:w="8400" w:type="dxa"/>
            <w:vAlign w:val="bottom"/>
            <w:gridSpan w:val="2"/>
            <w:vMerge w:val="continue"/>
          </w:tcPr>
          <w:p>
            <w:pPr>
              <w:spacing w:after="0"/>
              <w:rPr>
                <w:sz w:val="8"/>
                <w:szCs w:val="8"/>
                <w:color w:val="auto"/>
              </w:rPr>
            </w:pPr>
          </w:p>
        </w:tc>
        <w:tc>
          <w:tcPr>
            <w:tcW w:w="0" w:type="dxa"/>
            <w:vAlign w:val="bottom"/>
          </w:tcPr>
          <w:p>
            <w:pPr>
              <w:spacing w:after="0"/>
              <w:rPr>
                <w:sz w:val="1"/>
                <w:szCs w:val="1"/>
                <w:color w:val="auto"/>
              </w:rPr>
            </w:pPr>
          </w:p>
        </w:tc>
      </w:tr>
      <w:tr>
        <w:trPr>
          <w:trHeight w:val="121"/>
        </w:trPr>
        <w:tc>
          <w:tcPr>
            <w:tcW w:w="1520" w:type="dxa"/>
            <w:vAlign w:val="bottom"/>
            <w:vMerge w:val="continue"/>
          </w:tcPr>
          <w:p>
            <w:pPr>
              <w:spacing w:after="0"/>
              <w:rPr>
                <w:sz w:val="10"/>
                <w:szCs w:val="10"/>
                <w:color w:val="auto"/>
              </w:rPr>
            </w:pPr>
          </w:p>
        </w:tc>
        <w:tc>
          <w:tcPr>
            <w:tcW w:w="1320" w:type="dxa"/>
            <w:vAlign w:val="bottom"/>
            <w:tcBorders>
              <w:right w:val="single" w:sz="8" w:color="auto"/>
            </w:tcBorders>
          </w:tcPr>
          <w:p>
            <w:pPr>
              <w:spacing w:after="0"/>
              <w:rPr>
                <w:sz w:val="10"/>
                <w:szCs w:val="10"/>
                <w:color w:val="auto"/>
              </w:rPr>
            </w:pPr>
          </w:p>
        </w:tc>
        <w:tc>
          <w:tcPr>
            <w:tcW w:w="7000" w:type="dxa"/>
            <w:vAlign w:val="bottom"/>
          </w:tcPr>
          <w:p>
            <w:pPr>
              <w:spacing w:after="0"/>
              <w:rPr>
                <w:sz w:val="10"/>
                <w:szCs w:val="10"/>
                <w:color w:val="auto"/>
              </w:rPr>
            </w:pPr>
          </w:p>
        </w:tc>
        <w:tc>
          <w:tcPr>
            <w:tcW w:w="14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95"/>
        </w:trPr>
        <w:tc>
          <w:tcPr>
            <w:tcW w:w="1520" w:type="dxa"/>
            <w:vAlign w:val="bottom"/>
            <w:vMerge w:val="restart"/>
          </w:tcPr>
          <w:p>
            <w:pPr>
              <w:jc w:val="center"/>
              <w:spacing w:after="0"/>
              <w:rPr>
                <w:sz w:val="20"/>
                <w:szCs w:val="20"/>
                <w:color w:val="auto"/>
              </w:rPr>
            </w:pPr>
            <w:r>
              <w:rPr>
                <w:rFonts w:ascii="Arial" w:cs="Arial" w:eastAsia="Arial" w:hAnsi="Arial"/>
                <w:sz w:val="18"/>
                <w:szCs w:val="18"/>
                <w:color w:val="auto"/>
                <w:w w:val="99"/>
              </w:rPr>
              <w:t>OWNED BY</w:t>
            </w:r>
          </w:p>
        </w:tc>
        <w:tc>
          <w:tcPr>
            <w:tcW w:w="1320" w:type="dxa"/>
            <w:vAlign w:val="bottom"/>
            <w:tcBorders>
              <w:bottom w:val="single" w:sz="8" w:color="auto"/>
              <w:right w:val="single" w:sz="8" w:color="auto"/>
            </w:tcBorders>
          </w:tcPr>
          <w:p>
            <w:pPr>
              <w:spacing w:after="0"/>
              <w:rPr>
                <w:sz w:val="8"/>
                <w:szCs w:val="8"/>
                <w:color w:val="auto"/>
              </w:rPr>
            </w:pPr>
          </w:p>
        </w:tc>
        <w:tc>
          <w:tcPr>
            <w:tcW w:w="7000" w:type="dxa"/>
            <w:vAlign w:val="bottom"/>
            <w:tcBorders>
              <w:bottom w:val="single" w:sz="8" w:color="auto"/>
            </w:tcBorders>
          </w:tcPr>
          <w:p>
            <w:pPr>
              <w:spacing w:after="0"/>
              <w:rPr>
                <w:sz w:val="8"/>
                <w:szCs w:val="8"/>
                <w:color w:val="auto"/>
              </w:rPr>
            </w:pPr>
          </w:p>
        </w:tc>
        <w:tc>
          <w:tcPr>
            <w:tcW w:w="1400" w:type="dxa"/>
            <w:vAlign w:val="bottom"/>
            <w:tcBorders>
              <w:bottom w:val="single" w:sz="8" w:color="auto"/>
            </w:tcBorders>
          </w:tcPr>
          <w:p>
            <w:pPr>
              <w:spacing w:after="0"/>
              <w:rPr>
                <w:sz w:val="8"/>
                <w:szCs w:val="8"/>
                <w:color w:val="auto"/>
              </w:rPr>
            </w:pPr>
          </w:p>
        </w:tc>
        <w:tc>
          <w:tcPr>
            <w:tcW w:w="0" w:type="dxa"/>
            <w:vAlign w:val="bottom"/>
          </w:tcPr>
          <w:p>
            <w:pPr>
              <w:spacing w:after="0"/>
              <w:rPr>
                <w:sz w:val="1"/>
                <w:szCs w:val="1"/>
                <w:color w:val="auto"/>
              </w:rPr>
            </w:pPr>
          </w:p>
        </w:tc>
      </w:tr>
      <w:tr>
        <w:trPr>
          <w:trHeight w:val="101"/>
        </w:trPr>
        <w:tc>
          <w:tcPr>
            <w:tcW w:w="1520" w:type="dxa"/>
            <w:vAlign w:val="bottom"/>
            <w:vMerge w:val="continue"/>
          </w:tcPr>
          <w:p>
            <w:pPr>
              <w:spacing w:after="0"/>
              <w:rPr>
                <w:sz w:val="8"/>
                <w:szCs w:val="8"/>
                <w:color w:val="auto"/>
              </w:rPr>
            </w:pPr>
          </w:p>
        </w:tc>
        <w:tc>
          <w:tcPr>
            <w:tcW w:w="1320" w:type="dxa"/>
            <w:vAlign w:val="bottom"/>
            <w:tcBorders>
              <w:right w:val="single" w:sz="8" w:color="auto"/>
            </w:tcBorders>
            <w:vMerge w:val="restart"/>
          </w:tcPr>
          <w:p>
            <w:pPr>
              <w:jc w:val="center"/>
              <w:spacing w:after="0"/>
              <w:rPr>
                <w:sz w:val="20"/>
                <w:szCs w:val="20"/>
                <w:color w:val="auto"/>
              </w:rPr>
            </w:pPr>
            <w:r>
              <w:rPr>
                <w:rFonts w:ascii="Arial" w:cs="Arial" w:eastAsia="Arial" w:hAnsi="Arial"/>
                <w:sz w:val="18"/>
                <w:szCs w:val="18"/>
                <w:b w:val="1"/>
                <w:bCs w:val="1"/>
                <w:color w:val="auto"/>
                <w:w w:val="79"/>
              </w:rPr>
              <w:t>9</w:t>
            </w:r>
          </w:p>
        </w:tc>
        <w:tc>
          <w:tcPr>
            <w:tcW w:w="7000" w:type="dxa"/>
            <w:vAlign w:val="bottom"/>
            <w:vMerge w:val="restart"/>
          </w:tcPr>
          <w:p>
            <w:pPr>
              <w:ind w:left="120"/>
              <w:spacing w:after="0" w:line="195" w:lineRule="exact"/>
              <w:rPr>
                <w:sz w:val="20"/>
                <w:szCs w:val="20"/>
                <w:color w:val="auto"/>
              </w:rPr>
            </w:pPr>
            <w:r>
              <w:rPr>
                <w:rFonts w:ascii="Arial" w:cs="Arial" w:eastAsia="Arial" w:hAnsi="Arial"/>
                <w:sz w:val="18"/>
                <w:szCs w:val="18"/>
                <w:color w:val="auto"/>
              </w:rPr>
              <w:t>SOLE DISPOSITIVE POWER</w:t>
            </w:r>
          </w:p>
        </w:tc>
        <w:tc>
          <w:tcPr>
            <w:tcW w:w="14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95"/>
        </w:trPr>
        <w:tc>
          <w:tcPr>
            <w:tcW w:w="1520" w:type="dxa"/>
            <w:vAlign w:val="bottom"/>
            <w:vMerge w:val="restart"/>
          </w:tcPr>
          <w:p>
            <w:pPr>
              <w:jc w:val="center"/>
              <w:spacing w:after="0"/>
              <w:rPr>
                <w:sz w:val="20"/>
                <w:szCs w:val="20"/>
                <w:color w:val="auto"/>
              </w:rPr>
            </w:pPr>
            <w:r>
              <w:rPr>
                <w:rFonts w:ascii="Arial" w:cs="Arial" w:eastAsia="Arial" w:hAnsi="Arial"/>
                <w:sz w:val="18"/>
                <w:szCs w:val="18"/>
                <w:color w:val="auto"/>
                <w:w w:val="99"/>
              </w:rPr>
              <w:t>EACH</w:t>
            </w:r>
          </w:p>
        </w:tc>
        <w:tc>
          <w:tcPr>
            <w:tcW w:w="1320" w:type="dxa"/>
            <w:vAlign w:val="bottom"/>
            <w:tcBorders>
              <w:right w:val="single" w:sz="8" w:color="auto"/>
            </w:tcBorders>
            <w:vMerge w:val="continue"/>
          </w:tcPr>
          <w:p>
            <w:pPr>
              <w:spacing w:after="0"/>
              <w:rPr>
                <w:sz w:val="8"/>
                <w:szCs w:val="8"/>
                <w:color w:val="auto"/>
              </w:rPr>
            </w:pPr>
          </w:p>
        </w:tc>
        <w:tc>
          <w:tcPr>
            <w:tcW w:w="7000" w:type="dxa"/>
            <w:vAlign w:val="bottom"/>
            <w:vMerge w:val="continue"/>
          </w:tcPr>
          <w:p>
            <w:pPr>
              <w:spacing w:after="0"/>
              <w:rPr>
                <w:sz w:val="8"/>
                <w:szCs w:val="8"/>
                <w:color w:val="auto"/>
              </w:rPr>
            </w:pPr>
          </w:p>
        </w:tc>
        <w:tc>
          <w:tcPr>
            <w:tcW w:w="14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22"/>
        </w:trPr>
        <w:tc>
          <w:tcPr>
            <w:tcW w:w="1520" w:type="dxa"/>
            <w:vAlign w:val="bottom"/>
            <w:vMerge w:val="continue"/>
          </w:tcPr>
          <w:p>
            <w:pPr>
              <w:spacing w:after="0"/>
              <w:rPr>
                <w:sz w:val="10"/>
                <w:szCs w:val="10"/>
                <w:color w:val="auto"/>
              </w:rPr>
            </w:pPr>
          </w:p>
        </w:tc>
        <w:tc>
          <w:tcPr>
            <w:tcW w:w="1320" w:type="dxa"/>
            <w:vAlign w:val="bottom"/>
            <w:tcBorders>
              <w:right w:val="single" w:sz="8" w:color="auto"/>
            </w:tcBorders>
            <w:vMerge w:val="continue"/>
          </w:tcPr>
          <w:p>
            <w:pPr>
              <w:spacing w:after="0"/>
              <w:rPr>
                <w:sz w:val="10"/>
                <w:szCs w:val="10"/>
                <w:color w:val="auto"/>
              </w:rPr>
            </w:pPr>
          </w:p>
        </w:tc>
        <w:tc>
          <w:tcPr>
            <w:tcW w:w="7000" w:type="dxa"/>
            <w:vAlign w:val="bottom"/>
            <w:vMerge w:val="restart"/>
          </w:tcPr>
          <w:p>
            <w:pPr>
              <w:ind w:left="440"/>
              <w:spacing w:after="0"/>
              <w:rPr>
                <w:sz w:val="20"/>
                <w:szCs w:val="20"/>
                <w:color w:val="auto"/>
              </w:rPr>
            </w:pPr>
            <w:r>
              <w:rPr>
                <w:rFonts w:ascii="Arial" w:cs="Arial" w:eastAsia="Arial" w:hAnsi="Arial"/>
                <w:sz w:val="18"/>
                <w:szCs w:val="18"/>
                <w:color w:val="auto"/>
              </w:rPr>
              <w:t>-0-</w:t>
            </w:r>
          </w:p>
        </w:tc>
        <w:tc>
          <w:tcPr>
            <w:tcW w:w="14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09"/>
        </w:trPr>
        <w:tc>
          <w:tcPr>
            <w:tcW w:w="1520" w:type="dxa"/>
            <w:vAlign w:val="bottom"/>
            <w:vMerge w:val="restart"/>
          </w:tcPr>
          <w:p>
            <w:pPr>
              <w:jc w:val="center"/>
              <w:spacing w:after="0"/>
              <w:rPr>
                <w:sz w:val="20"/>
                <w:szCs w:val="20"/>
                <w:color w:val="auto"/>
              </w:rPr>
            </w:pPr>
            <w:r>
              <w:rPr>
                <w:rFonts w:ascii="Arial" w:cs="Arial" w:eastAsia="Arial" w:hAnsi="Arial"/>
                <w:sz w:val="18"/>
                <w:szCs w:val="18"/>
                <w:color w:val="auto"/>
                <w:w w:val="93"/>
              </w:rPr>
              <w:t>REPORTING</w:t>
            </w:r>
          </w:p>
        </w:tc>
        <w:tc>
          <w:tcPr>
            <w:tcW w:w="1320" w:type="dxa"/>
            <w:vAlign w:val="bottom"/>
            <w:tcBorders>
              <w:right w:val="single" w:sz="8" w:color="auto"/>
            </w:tcBorders>
          </w:tcPr>
          <w:p>
            <w:pPr>
              <w:spacing w:after="0"/>
              <w:rPr>
                <w:sz w:val="9"/>
                <w:szCs w:val="9"/>
                <w:color w:val="auto"/>
              </w:rPr>
            </w:pPr>
          </w:p>
        </w:tc>
        <w:tc>
          <w:tcPr>
            <w:tcW w:w="7000" w:type="dxa"/>
            <w:vAlign w:val="bottom"/>
            <w:vMerge w:val="continue"/>
          </w:tcPr>
          <w:p>
            <w:pPr>
              <w:spacing w:after="0"/>
              <w:rPr>
                <w:sz w:val="9"/>
                <w:szCs w:val="9"/>
                <w:color w:val="auto"/>
              </w:rPr>
            </w:pPr>
          </w:p>
        </w:tc>
        <w:tc>
          <w:tcPr>
            <w:tcW w:w="14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7"/>
        </w:trPr>
        <w:tc>
          <w:tcPr>
            <w:tcW w:w="1520" w:type="dxa"/>
            <w:vAlign w:val="bottom"/>
            <w:vMerge w:val="continue"/>
          </w:tcPr>
          <w:p>
            <w:pPr>
              <w:spacing w:after="0"/>
              <w:rPr>
                <w:sz w:val="9"/>
                <w:szCs w:val="9"/>
                <w:color w:val="auto"/>
              </w:rPr>
            </w:pPr>
          </w:p>
        </w:tc>
        <w:tc>
          <w:tcPr>
            <w:tcW w:w="1320" w:type="dxa"/>
            <w:vAlign w:val="bottom"/>
            <w:tcBorders>
              <w:right w:val="single" w:sz="8" w:color="auto"/>
            </w:tcBorders>
          </w:tcPr>
          <w:p>
            <w:pPr>
              <w:spacing w:after="0"/>
              <w:rPr>
                <w:sz w:val="9"/>
                <w:szCs w:val="9"/>
                <w:color w:val="auto"/>
              </w:rPr>
            </w:pPr>
          </w:p>
        </w:tc>
        <w:tc>
          <w:tcPr>
            <w:tcW w:w="7000" w:type="dxa"/>
            <w:vAlign w:val="bottom"/>
          </w:tcPr>
          <w:p>
            <w:pPr>
              <w:spacing w:after="0"/>
              <w:rPr>
                <w:sz w:val="9"/>
                <w:szCs w:val="9"/>
                <w:color w:val="auto"/>
              </w:rPr>
            </w:pPr>
          </w:p>
        </w:tc>
        <w:tc>
          <w:tcPr>
            <w:tcW w:w="14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9"/>
        </w:trPr>
        <w:tc>
          <w:tcPr>
            <w:tcW w:w="1520" w:type="dxa"/>
            <w:vAlign w:val="bottom"/>
            <w:vMerge w:val="restart"/>
          </w:tcPr>
          <w:p>
            <w:pPr>
              <w:jc w:val="center"/>
              <w:spacing w:after="0"/>
              <w:rPr>
                <w:sz w:val="20"/>
                <w:szCs w:val="20"/>
                <w:color w:val="auto"/>
              </w:rPr>
            </w:pPr>
            <w:r>
              <w:rPr>
                <w:rFonts w:ascii="Arial" w:cs="Arial" w:eastAsia="Arial" w:hAnsi="Arial"/>
                <w:sz w:val="18"/>
                <w:szCs w:val="18"/>
                <w:color w:val="auto"/>
                <w:w w:val="95"/>
              </w:rPr>
              <w:t>PERSON WITH:</w:t>
            </w:r>
          </w:p>
        </w:tc>
        <w:tc>
          <w:tcPr>
            <w:tcW w:w="1320" w:type="dxa"/>
            <w:vAlign w:val="bottom"/>
            <w:tcBorders>
              <w:bottom w:val="single" w:sz="8" w:color="auto"/>
              <w:right w:val="single" w:sz="8" w:color="auto"/>
            </w:tcBorders>
          </w:tcPr>
          <w:p>
            <w:pPr>
              <w:spacing w:after="0"/>
              <w:rPr>
                <w:sz w:val="9"/>
                <w:szCs w:val="9"/>
                <w:color w:val="auto"/>
              </w:rPr>
            </w:pPr>
          </w:p>
        </w:tc>
        <w:tc>
          <w:tcPr>
            <w:tcW w:w="7000" w:type="dxa"/>
            <w:vAlign w:val="bottom"/>
            <w:tcBorders>
              <w:bottom w:val="single" w:sz="8" w:color="auto"/>
            </w:tcBorders>
          </w:tcPr>
          <w:p>
            <w:pPr>
              <w:spacing w:after="0"/>
              <w:rPr>
                <w:sz w:val="9"/>
                <w:szCs w:val="9"/>
                <w:color w:val="auto"/>
              </w:rPr>
            </w:pPr>
          </w:p>
        </w:tc>
        <w:tc>
          <w:tcPr>
            <w:tcW w:w="1400" w:type="dxa"/>
            <w:vAlign w:val="bottom"/>
            <w:tcBorders>
              <w:bottom w:val="single" w:sz="8" w:color="auto"/>
            </w:tcBorders>
          </w:tcPr>
          <w:p>
            <w:pPr>
              <w:spacing w:after="0"/>
              <w:rPr>
                <w:sz w:val="9"/>
                <w:szCs w:val="9"/>
                <w:color w:val="auto"/>
              </w:rPr>
            </w:pPr>
          </w:p>
        </w:tc>
        <w:tc>
          <w:tcPr>
            <w:tcW w:w="0" w:type="dxa"/>
            <w:vAlign w:val="bottom"/>
          </w:tcPr>
          <w:p>
            <w:pPr>
              <w:spacing w:after="0"/>
              <w:rPr>
                <w:sz w:val="1"/>
                <w:szCs w:val="1"/>
                <w:color w:val="auto"/>
              </w:rPr>
            </w:pPr>
          </w:p>
        </w:tc>
      </w:tr>
      <w:tr>
        <w:trPr>
          <w:trHeight w:val="102"/>
        </w:trPr>
        <w:tc>
          <w:tcPr>
            <w:tcW w:w="1520" w:type="dxa"/>
            <w:vAlign w:val="bottom"/>
            <w:vMerge w:val="continue"/>
          </w:tcPr>
          <w:p>
            <w:pPr>
              <w:spacing w:after="0"/>
              <w:rPr>
                <w:sz w:val="8"/>
                <w:szCs w:val="8"/>
                <w:color w:val="auto"/>
              </w:rPr>
            </w:pPr>
          </w:p>
        </w:tc>
        <w:tc>
          <w:tcPr>
            <w:tcW w:w="1320" w:type="dxa"/>
            <w:vAlign w:val="bottom"/>
            <w:tcBorders>
              <w:right w:val="single" w:sz="8" w:color="auto"/>
            </w:tcBorders>
            <w:vMerge w:val="restart"/>
          </w:tcPr>
          <w:p>
            <w:pPr>
              <w:jc w:val="center"/>
              <w:spacing w:after="0"/>
              <w:rPr>
                <w:sz w:val="20"/>
                <w:szCs w:val="20"/>
                <w:color w:val="auto"/>
              </w:rPr>
            </w:pPr>
            <w:r>
              <w:rPr>
                <w:rFonts w:ascii="Arial" w:cs="Arial" w:eastAsia="Arial" w:hAnsi="Arial"/>
                <w:sz w:val="18"/>
                <w:szCs w:val="18"/>
                <w:b w:val="1"/>
                <w:bCs w:val="1"/>
                <w:color w:val="auto"/>
                <w:w w:val="89"/>
              </w:rPr>
              <w:t>10</w:t>
            </w:r>
          </w:p>
        </w:tc>
        <w:tc>
          <w:tcPr>
            <w:tcW w:w="7000" w:type="dxa"/>
            <w:vAlign w:val="bottom"/>
            <w:vMerge w:val="restart"/>
          </w:tcPr>
          <w:p>
            <w:pPr>
              <w:ind w:left="120"/>
              <w:spacing w:after="0" w:line="195" w:lineRule="exact"/>
              <w:rPr>
                <w:sz w:val="20"/>
                <w:szCs w:val="20"/>
                <w:color w:val="auto"/>
              </w:rPr>
            </w:pPr>
            <w:r>
              <w:rPr>
                <w:rFonts w:ascii="Arial" w:cs="Arial" w:eastAsia="Arial" w:hAnsi="Arial"/>
                <w:sz w:val="18"/>
                <w:szCs w:val="18"/>
                <w:color w:val="auto"/>
              </w:rPr>
              <w:t>SHARED DISPOSITIVE POWER</w:t>
            </w:r>
          </w:p>
        </w:tc>
        <w:tc>
          <w:tcPr>
            <w:tcW w:w="14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94"/>
        </w:trPr>
        <w:tc>
          <w:tcPr>
            <w:tcW w:w="1520" w:type="dxa"/>
            <w:vAlign w:val="bottom"/>
          </w:tcPr>
          <w:p>
            <w:pPr>
              <w:spacing w:after="0"/>
              <w:rPr>
                <w:sz w:val="8"/>
                <w:szCs w:val="8"/>
                <w:color w:val="auto"/>
              </w:rPr>
            </w:pPr>
          </w:p>
        </w:tc>
        <w:tc>
          <w:tcPr>
            <w:tcW w:w="1320" w:type="dxa"/>
            <w:vAlign w:val="bottom"/>
            <w:tcBorders>
              <w:right w:val="single" w:sz="8" w:color="auto"/>
            </w:tcBorders>
            <w:vMerge w:val="continue"/>
          </w:tcPr>
          <w:p>
            <w:pPr>
              <w:spacing w:after="0"/>
              <w:rPr>
                <w:sz w:val="8"/>
                <w:szCs w:val="8"/>
                <w:color w:val="auto"/>
              </w:rPr>
            </w:pPr>
          </w:p>
        </w:tc>
        <w:tc>
          <w:tcPr>
            <w:tcW w:w="7000" w:type="dxa"/>
            <w:vAlign w:val="bottom"/>
            <w:vMerge w:val="continue"/>
          </w:tcPr>
          <w:p>
            <w:pPr>
              <w:spacing w:after="0"/>
              <w:rPr>
                <w:sz w:val="8"/>
                <w:szCs w:val="8"/>
                <w:color w:val="auto"/>
              </w:rPr>
            </w:pPr>
          </w:p>
        </w:tc>
        <w:tc>
          <w:tcPr>
            <w:tcW w:w="14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82"/>
        </w:trPr>
        <w:tc>
          <w:tcPr>
            <w:tcW w:w="1520" w:type="dxa"/>
            <w:vAlign w:val="bottom"/>
          </w:tcPr>
          <w:p>
            <w:pPr>
              <w:spacing w:after="0"/>
              <w:rPr>
                <w:sz w:val="7"/>
                <w:szCs w:val="7"/>
                <w:color w:val="auto"/>
              </w:rPr>
            </w:pPr>
          </w:p>
        </w:tc>
        <w:tc>
          <w:tcPr>
            <w:tcW w:w="1320" w:type="dxa"/>
            <w:vAlign w:val="bottom"/>
            <w:tcBorders>
              <w:right w:val="single" w:sz="8" w:color="auto"/>
            </w:tcBorders>
            <w:vMerge w:val="continue"/>
          </w:tcPr>
          <w:p>
            <w:pPr>
              <w:spacing w:after="0"/>
              <w:rPr>
                <w:sz w:val="7"/>
                <w:szCs w:val="7"/>
                <w:color w:val="auto"/>
              </w:rPr>
            </w:pPr>
          </w:p>
        </w:tc>
        <w:tc>
          <w:tcPr>
            <w:tcW w:w="8400" w:type="dxa"/>
            <w:vAlign w:val="bottom"/>
            <w:gridSpan w:val="2"/>
            <w:vMerge w:val="restart"/>
          </w:tcPr>
          <w:p>
            <w:pPr>
              <w:ind w:left="440"/>
              <w:spacing w:after="0"/>
              <w:rPr>
                <w:sz w:val="20"/>
                <w:szCs w:val="20"/>
                <w:color w:val="auto"/>
              </w:rPr>
            </w:pPr>
            <w:r>
              <w:rPr>
                <w:rFonts w:ascii="Arial" w:cs="Arial" w:eastAsia="Arial" w:hAnsi="Arial"/>
                <w:sz w:val="18"/>
                <w:szCs w:val="18"/>
                <w:color w:val="auto"/>
                <w:w w:val="97"/>
              </w:rPr>
              <w:t>92,291,205 Ordinary Shares (including 60,971,205 Ordinary Shares represented by 12,194,241 ADRs)</w:t>
            </w:r>
          </w:p>
        </w:tc>
        <w:tc>
          <w:tcPr>
            <w:tcW w:w="0" w:type="dxa"/>
            <w:vAlign w:val="bottom"/>
          </w:tcPr>
          <w:p>
            <w:pPr>
              <w:spacing w:after="0"/>
              <w:rPr>
                <w:sz w:val="1"/>
                <w:szCs w:val="1"/>
                <w:color w:val="auto"/>
              </w:rPr>
            </w:pPr>
          </w:p>
        </w:tc>
      </w:tr>
      <w:tr>
        <w:trPr>
          <w:trHeight w:val="148"/>
        </w:trPr>
        <w:tc>
          <w:tcPr>
            <w:tcW w:w="1520" w:type="dxa"/>
            <w:vAlign w:val="bottom"/>
          </w:tcPr>
          <w:p>
            <w:pPr>
              <w:spacing w:after="0"/>
              <w:rPr>
                <w:sz w:val="12"/>
                <w:szCs w:val="12"/>
                <w:color w:val="auto"/>
              </w:rPr>
            </w:pPr>
          </w:p>
        </w:tc>
        <w:tc>
          <w:tcPr>
            <w:tcW w:w="1320" w:type="dxa"/>
            <w:vAlign w:val="bottom"/>
            <w:tcBorders>
              <w:right w:val="single" w:sz="8" w:color="auto"/>
            </w:tcBorders>
          </w:tcPr>
          <w:p>
            <w:pPr>
              <w:spacing w:after="0"/>
              <w:rPr>
                <w:sz w:val="12"/>
                <w:szCs w:val="12"/>
                <w:color w:val="auto"/>
              </w:rPr>
            </w:pPr>
          </w:p>
        </w:tc>
        <w:tc>
          <w:tcPr>
            <w:tcW w:w="8400" w:type="dxa"/>
            <w:vAlign w:val="bottom"/>
            <w:gridSpan w:val="2"/>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1520" w:type="dxa"/>
            <w:vAlign w:val="bottom"/>
            <w:tcBorders>
              <w:bottom w:val="single" w:sz="8" w:color="auto"/>
            </w:tcBorders>
          </w:tcPr>
          <w:p>
            <w:pPr>
              <w:spacing w:after="0"/>
              <w:rPr>
                <w:sz w:val="18"/>
                <w:szCs w:val="18"/>
                <w:color w:val="auto"/>
              </w:rPr>
            </w:pPr>
          </w:p>
        </w:tc>
        <w:tc>
          <w:tcPr>
            <w:tcW w:w="1320" w:type="dxa"/>
            <w:vAlign w:val="bottom"/>
            <w:tcBorders>
              <w:bottom w:val="single" w:sz="8" w:color="auto"/>
              <w:right w:val="single" w:sz="8" w:color="auto"/>
            </w:tcBorders>
          </w:tcPr>
          <w:p>
            <w:pPr>
              <w:spacing w:after="0"/>
              <w:rPr>
                <w:sz w:val="18"/>
                <w:szCs w:val="18"/>
                <w:color w:val="auto"/>
              </w:rPr>
            </w:pPr>
          </w:p>
        </w:tc>
        <w:tc>
          <w:tcPr>
            <w:tcW w:w="7000" w:type="dxa"/>
            <w:vAlign w:val="bottom"/>
            <w:tcBorders>
              <w:bottom w:val="single" w:sz="8" w:color="auto"/>
            </w:tcBorders>
          </w:tcPr>
          <w:p>
            <w:pPr>
              <w:spacing w:after="0"/>
              <w:rPr>
                <w:sz w:val="18"/>
                <w:szCs w:val="18"/>
                <w:color w:val="auto"/>
              </w:rPr>
            </w:pPr>
          </w:p>
        </w:tc>
        <w:tc>
          <w:tcPr>
            <w:tcW w:w="1400" w:type="dxa"/>
            <w:vAlign w:val="bottom"/>
            <w:tcBorders>
              <w:bottom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195"/>
        </w:trPr>
        <w:tc>
          <w:tcPr>
            <w:tcW w:w="1520" w:type="dxa"/>
            <w:vAlign w:val="bottom"/>
            <w:vMerge w:val="restart"/>
          </w:tcPr>
          <w:p>
            <w:pPr>
              <w:jc w:val="center"/>
              <w:spacing w:after="0"/>
              <w:rPr>
                <w:sz w:val="20"/>
                <w:szCs w:val="20"/>
                <w:color w:val="auto"/>
              </w:rPr>
            </w:pPr>
            <w:r>
              <w:rPr>
                <w:rFonts w:ascii="Arial" w:cs="Arial" w:eastAsia="Arial" w:hAnsi="Arial"/>
                <w:sz w:val="18"/>
                <w:szCs w:val="18"/>
                <w:b w:val="1"/>
                <w:bCs w:val="1"/>
                <w:color w:val="auto"/>
                <w:w w:val="89"/>
              </w:rPr>
              <w:t>11</w:t>
            </w:r>
          </w:p>
        </w:tc>
        <w:tc>
          <w:tcPr>
            <w:tcW w:w="1320" w:type="dxa"/>
            <w:vAlign w:val="bottom"/>
          </w:tcPr>
          <w:p>
            <w:pPr>
              <w:ind w:left="120"/>
              <w:spacing w:after="0" w:line="195" w:lineRule="exact"/>
              <w:rPr>
                <w:sz w:val="20"/>
                <w:szCs w:val="20"/>
                <w:color w:val="auto"/>
              </w:rPr>
            </w:pPr>
            <w:r>
              <w:rPr>
                <w:rFonts w:ascii="Arial" w:cs="Arial" w:eastAsia="Arial" w:hAnsi="Arial"/>
                <w:sz w:val="18"/>
                <w:szCs w:val="18"/>
                <w:color w:val="auto"/>
              </w:rPr>
              <w:t>AGGREGATE</w:t>
            </w:r>
          </w:p>
        </w:tc>
        <w:tc>
          <w:tcPr>
            <w:tcW w:w="7000" w:type="dxa"/>
            <w:vAlign w:val="bottom"/>
          </w:tcPr>
          <w:p>
            <w:pPr>
              <w:spacing w:after="0" w:line="195" w:lineRule="exact"/>
              <w:rPr>
                <w:sz w:val="20"/>
                <w:szCs w:val="20"/>
                <w:color w:val="auto"/>
              </w:rPr>
            </w:pPr>
            <w:r>
              <w:rPr>
                <w:rFonts w:ascii="Arial" w:cs="Arial" w:eastAsia="Arial" w:hAnsi="Arial"/>
                <w:sz w:val="18"/>
                <w:szCs w:val="18"/>
                <w:color w:val="auto"/>
              </w:rPr>
              <w:t>AMOUNT BENEFICIALLY OWNED BY EACH PERSON</w:t>
            </w:r>
          </w:p>
        </w:tc>
        <w:tc>
          <w:tcPr>
            <w:tcW w:w="14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82"/>
        </w:trPr>
        <w:tc>
          <w:tcPr>
            <w:tcW w:w="1520" w:type="dxa"/>
            <w:vAlign w:val="bottom"/>
            <w:vMerge w:val="continue"/>
          </w:tcPr>
          <w:p>
            <w:pPr>
              <w:spacing w:after="0"/>
              <w:rPr>
                <w:sz w:val="7"/>
                <w:szCs w:val="7"/>
                <w:color w:val="auto"/>
              </w:rPr>
            </w:pPr>
          </w:p>
        </w:tc>
        <w:tc>
          <w:tcPr>
            <w:tcW w:w="8320" w:type="dxa"/>
            <w:vAlign w:val="bottom"/>
            <w:gridSpan w:val="2"/>
            <w:vMerge w:val="restart"/>
          </w:tcPr>
          <w:p>
            <w:pPr>
              <w:ind w:left="440"/>
              <w:spacing w:after="0"/>
              <w:rPr>
                <w:sz w:val="20"/>
                <w:szCs w:val="20"/>
                <w:color w:val="auto"/>
              </w:rPr>
            </w:pPr>
            <w:r>
              <w:rPr>
                <w:rFonts w:ascii="Arial" w:cs="Arial" w:eastAsia="Arial" w:hAnsi="Arial"/>
                <w:sz w:val="18"/>
                <w:szCs w:val="18"/>
                <w:color w:val="auto"/>
                <w:w w:val="96"/>
              </w:rPr>
              <w:t>92,291,205 Ordinary Shares (including 60,971,205 Ordinary Shares represented by 12,194,241 ADRs)</w:t>
            </w:r>
          </w:p>
        </w:tc>
        <w:tc>
          <w:tcPr>
            <w:tcW w:w="14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148"/>
        </w:trPr>
        <w:tc>
          <w:tcPr>
            <w:tcW w:w="1520" w:type="dxa"/>
            <w:vAlign w:val="bottom"/>
          </w:tcPr>
          <w:p>
            <w:pPr>
              <w:spacing w:after="0"/>
              <w:rPr>
                <w:sz w:val="12"/>
                <w:szCs w:val="12"/>
                <w:color w:val="auto"/>
              </w:rPr>
            </w:pPr>
          </w:p>
        </w:tc>
        <w:tc>
          <w:tcPr>
            <w:tcW w:w="8320" w:type="dxa"/>
            <w:vAlign w:val="bottom"/>
            <w:gridSpan w:val="2"/>
            <w:vMerge w:val="continue"/>
          </w:tcPr>
          <w:p>
            <w:pPr>
              <w:spacing w:after="0"/>
              <w:rPr>
                <w:sz w:val="12"/>
                <w:szCs w:val="12"/>
                <w:color w:val="auto"/>
              </w:rPr>
            </w:pPr>
          </w:p>
        </w:tc>
        <w:tc>
          <w:tcPr>
            <w:tcW w:w="14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1520" w:type="dxa"/>
            <w:vAlign w:val="bottom"/>
            <w:tcBorders>
              <w:bottom w:val="single" w:sz="8" w:color="auto"/>
            </w:tcBorders>
          </w:tcPr>
          <w:p>
            <w:pPr>
              <w:spacing w:after="0"/>
              <w:rPr>
                <w:sz w:val="18"/>
                <w:szCs w:val="18"/>
                <w:color w:val="auto"/>
              </w:rPr>
            </w:pPr>
          </w:p>
        </w:tc>
        <w:tc>
          <w:tcPr>
            <w:tcW w:w="1320" w:type="dxa"/>
            <w:vAlign w:val="bottom"/>
            <w:tcBorders>
              <w:bottom w:val="single" w:sz="8" w:color="auto"/>
            </w:tcBorders>
          </w:tcPr>
          <w:p>
            <w:pPr>
              <w:spacing w:after="0"/>
              <w:rPr>
                <w:sz w:val="18"/>
                <w:szCs w:val="18"/>
                <w:color w:val="auto"/>
              </w:rPr>
            </w:pPr>
          </w:p>
        </w:tc>
        <w:tc>
          <w:tcPr>
            <w:tcW w:w="7000" w:type="dxa"/>
            <w:vAlign w:val="bottom"/>
            <w:tcBorders>
              <w:bottom w:val="single" w:sz="8" w:color="auto"/>
            </w:tcBorders>
          </w:tcPr>
          <w:p>
            <w:pPr>
              <w:spacing w:after="0"/>
              <w:rPr>
                <w:sz w:val="18"/>
                <w:szCs w:val="18"/>
                <w:color w:val="auto"/>
              </w:rPr>
            </w:pPr>
          </w:p>
        </w:tc>
        <w:tc>
          <w:tcPr>
            <w:tcW w:w="1400" w:type="dxa"/>
            <w:vAlign w:val="bottom"/>
            <w:tcBorders>
              <w:bottom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96"/>
        </w:trPr>
        <w:tc>
          <w:tcPr>
            <w:tcW w:w="1520" w:type="dxa"/>
            <w:vAlign w:val="bottom"/>
          </w:tcPr>
          <w:p>
            <w:pPr>
              <w:jc w:val="center"/>
              <w:spacing w:after="0"/>
              <w:rPr>
                <w:sz w:val="20"/>
                <w:szCs w:val="20"/>
                <w:color w:val="auto"/>
              </w:rPr>
            </w:pPr>
            <w:r>
              <w:rPr>
                <w:rFonts w:ascii="Arial" w:cs="Arial" w:eastAsia="Arial" w:hAnsi="Arial"/>
                <w:sz w:val="18"/>
                <w:szCs w:val="18"/>
                <w:b w:val="1"/>
                <w:bCs w:val="1"/>
                <w:color w:val="auto"/>
                <w:w w:val="89"/>
              </w:rPr>
              <w:t>12</w:t>
            </w:r>
          </w:p>
        </w:tc>
        <w:tc>
          <w:tcPr>
            <w:tcW w:w="8320" w:type="dxa"/>
            <w:vAlign w:val="bottom"/>
            <w:gridSpan w:val="2"/>
          </w:tcPr>
          <w:p>
            <w:pPr>
              <w:ind w:left="120"/>
              <w:spacing w:after="0"/>
              <w:rPr>
                <w:sz w:val="20"/>
                <w:szCs w:val="20"/>
                <w:color w:val="auto"/>
              </w:rPr>
            </w:pPr>
            <w:r>
              <w:rPr>
                <w:rFonts w:ascii="Arial" w:cs="Arial" w:eastAsia="Arial" w:hAnsi="Arial"/>
                <w:sz w:val="18"/>
                <w:szCs w:val="18"/>
                <w:color w:val="auto"/>
              </w:rPr>
              <w:t>CHECK IF THE AGGREGATE AMOUNT IN ROW (11) EXCLUDES CERTAIN SHARES</w:t>
            </w:r>
          </w:p>
        </w:tc>
        <w:tc>
          <w:tcPr>
            <w:tcW w:w="1400" w:type="dxa"/>
            <w:vAlign w:val="bottom"/>
          </w:tcPr>
          <w:p>
            <w:pPr>
              <w:ind w:left="500"/>
              <w:spacing w:after="0" w:line="181" w:lineRule="exact"/>
              <w:rPr>
                <w:sz w:val="20"/>
                <w:szCs w:val="20"/>
                <w:color w:val="auto"/>
              </w:rPr>
            </w:pPr>
            <w:r>
              <w:rPr>
                <w:rFonts w:ascii="MS PGothic" w:cs="MS PGothic" w:eastAsia="MS PGothic" w:hAnsi="MS PGothic"/>
                <w:sz w:val="18"/>
                <w:szCs w:val="18"/>
                <w:color w:val="auto"/>
              </w:rPr>
              <w:t>☐</w:t>
            </w:r>
          </w:p>
        </w:tc>
        <w:tc>
          <w:tcPr>
            <w:tcW w:w="0" w:type="dxa"/>
            <w:vAlign w:val="bottom"/>
          </w:tcPr>
          <w:p>
            <w:pPr>
              <w:spacing w:after="0"/>
              <w:rPr>
                <w:sz w:val="1"/>
                <w:szCs w:val="1"/>
                <w:color w:val="auto"/>
              </w:rPr>
            </w:pPr>
          </w:p>
        </w:tc>
      </w:tr>
      <w:tr>
        <w:trPr>
          <w:trHeight w:val="89"/>
        </w:trPr>
        <w:tc>
          <w:tcPr>
            <w:tcW w:w="1520" w:type="dxa"/>
            <w:vAlign w:val="bottom"/>
            <w:tcBorders>
              <w:bottom w:val="single" w:sz="8" w:color="auto"/>
            </w:tcBorders>
          </w:tcPr>
          <w:p>
            <w:pPr>
              <w:spacing w:after="0"/>
              <w:rPr>
                <w:sz w:val="7"/>
                <w:szCs w:val="7"/>
                <w:color w:val="auto"/>
              </w:rPr>
            </w:pPr>
          </w:p>
        </w:tc>
        <w:tc>
          <w:tcPr>
            <w:tcW w:w="1320" w:type="dxa"/>
            <w:vAlign w:val="bottom"/>
            <w:tcBorders>
              <w:bottom w:val="single" w:sz="8" w:color="auto"/>
            </w:tcBorders>
          </w:tcPr>
          <w:p>
            <w:pPr>
              <w:spacing w:after="0"/>
              <w:rPr>
                <w:sz w:val="7"/>
                <w:szCs w:val="7"/>
                <w:color w:val="auto"/>
              </w:rPr>
            </w:pPr>
          </w:p>
        </w:tc>
        <w:tc>
          <w:tcPr>
            <w:tcW w:w="7000" w:type="dxa"/>
            <w:vAlign w:val="bottom"/>
            <w:tcBorders>
              <w:bottom w:val="single" w:sz="8" w:color="auto"/>
            </w:tcBorders>
          </w:tcPr>
          <w:p>
            <w:pPr>
              <w:spacing w:after="0"/>
              <w:rPr>
                <w:sz w:val="7"/>
                <w:szCs w:val="7"/>
                <w:color w:val="auto"/>
              </w:rPr>
            </w:pPr>
          </w:p>
        </w:tc>
        <w:tc>
          <w:tcPr>
            <w:tcW w:w="1400" w:type="dxa"/>
            <w:vAlign w:val="bottom"/>
            <w:tcBorders>
              <w:bottom w:val="single" w:sz="8" w:color="auto"/>
            </w:tcBorders>
          </w:tcPr>
          <w:p>
            <w:pPr>
              <w:spacing w:after="0"/>
              <w:rPr>
                <w:sz w:val="7"/>
                <w:szCs w:val="7"/>
                <w:color w:val="auto"/>
              </w:rPr>
            </w:pPr>
          </w:p>
        </w:tc>
        <w:tc>
          <w:tcPr>
            <w:tcW w:w="0" w:type="dxa"/>
            <w:vAlign w:val="bottom"/>
          </w:tcPr>
          <w:p>
            <w:pPr>
              <w:spacing w:after="0"/>
              <w:rPr>
                <w:sz w:val="1"/>
                <w:szCs w:val="1"/>
                <w:color w:val="auto"/>
              </w:rPr>
            </w:pPr>
          </w:p>
        </w:tc>
      </w:tr>
      <w:tr>
        <w:trPr>
          <w:trHeight w:val="195"/>
        </w:trPr>
        <w:tc>
          <w:tcPr>
            <w:tcW w:w="1520" w:type="dxa"/>
            <w:vAlign w:val="bottom"/>
            <w:vMerge w:val="restart"/>
          </w:tcPr>
          <w:p>
            <w:pPr>
              <w:jc w:val="center"/>
              <w:spacing w:after="0"/>
              <w:rPr>
                <w:sz w:val="20"/>
                <w:szCs w:val="20"/>
                <w:color w:val="auto"/>
              </w:rPr>
            </w:pPr>
            <w:r>
              <w:rPr>
                <w:rFonts w:ascii="Arial" w:cs="Arial" w:eastAsia="Arial" w:hAnsi="Arial"/>
                <w:sz w:val="18"/>
                <w:szCs w:val="18"/>
                <w:b w:val="1"/>
                <w:bCs w:val="1"/>
                <w:color w:val="auto"/>
                <w:w w:val="89"/>
              </w:rPr>
              <w:t>13</w:t>
            </w:r>
          </w:p>
        </w:tc>
        <w:tc>
          <w:tcPr>
            <w:tcW w:w="8320" w:type="dxa"/>
            <w:vAlign w:val="bottom"/>
            <w:gridSpan w:val="2"/>
          </w:tcPr>
          <w:p>
            <w:pPr>
              <w:ind w:left="120"/>
              <w:spacing w:after="0" w:line="195" w:lineRule="exact"/>
              <w:rPr>
                <w:sz w:val="20"/>
                <w:szCs w:val="20"/>
                <w:color w:val="auto"/>
              </w:rPr>
            </w:pPr>
            <w:r>
              <w:rPr>
                <w:rFonts w:ascii="Arial" w:cs="Arial" w:eastAsia="Arial" w:hAnsi="Arial"/>
                <w:sz w:val="18"/>
                <w:szCs w:val="18"/>
                <w:color w:val="auto"/>
              </w:rPr>
              <w:t>PERCENT OF CLASS REPRESENTED BY AMOUNT IN ROW (11)</w:t>
            </w:r>
          </w:p>
        </w:tc>
        <w:tc>
          <w:tcPr>
            <w:tcW w:w="14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82"/>
        </w:trPr>
        <w:tc>
          <w:tcPr>
            <w:tcW w:w="1520" w:type="dxa"/>
            <w:vAlign w:val="bottom"/>
            <w:vMerge w:val="continue"/>
          </w:tcPr>
          <w:p>
            <w:pPr>
              <w:spacing w:after="0"/>
              <w:rPr>
                <w:sz w:val="7"/>
                <w:szCs w:val="7"/>
                <w:color w:val="auto"/>
              </w:rPr>
            </w:pPr>
          </w:p>
        </w:tc>
        <w:tc>
          <w:tcPr>
            <w:tcW w:w="1320" w:type="dxa"/>
            <w:vAlign w:val="bottom"/>
            <w:vMerge w:val="restart"/>
          </w:tcPr>
          <w:p>
            <w:pPr>
              <w:ind w:left="440"/>
              <w:spacing w:after="0"/>
              <w:rPr>
                <w:sz w:val="20"/>
                <w:szCs w:val="20"/>
                <w:color w:val="auto"/>
              </w:rPr>
            </w:pPr>
            <w:r>
              <w:rPr>
                <w:rFonts w:ascii="Arial" w:cs="Arial" w:eastAsia="Arial" w:hAnsi="Arial"/>
                <w:sz w:val="18"/>
                <w:szCs w:val="18"/>
                <w:color w:val="auto"/>
              </w:rPr>
              <w:t>13.25%</w:t>
            </w:r>
          </w:p>
        </w:tc>
        <w:tc>
          <w:tcPr>
            <w:tcW w:w="7000" w:type="dxa"/>
            <w:vAlign w:val="bottom"/>
          </w:tcPr>
          <w:p>
            <w:pPr>
              <w:spacing w:after="0"/>
              <w:rPr>
                <w:sz w:val="7"/>
                <w:szCs w:val="7"/>
                <w:color w:val="auto"/>
              </w:rPr>
            </w:pPr>
          </w:p>
        </w:tc>
        <w:tc>
          <w:tcPr>
            <w:tcW w:w="14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148"/>
        </w:trPr>
        <w:tc>
          <w:tcPr>
            <w:tcW w:w="1520" w:type="dxa"/>
            <w:vAlign w:val="bottom"/>
          </w:tcPr>
          <w:p>
            <w:pPr>
              <w:spacing w:after="0"/>
              <w:rPr>
                <w:sz w:val="12"/>
                <w:szCs w:val="12"/>
                <w:color w:val="auto"/>
              </w:rPr>
            </w:pPr>
          </w:p>
        </w:tc>
        <w:tc>
          <w:tcPr>
            <w:tcW w:w="1320" w:type="dxa"/>
            <w:vAlign w:val="bottom"/>
            <w:vMerge w:val="continue"/>
          </w:tcPr>
          <w:p>
            <w:pPr>
              <w:spacing w:after="0"/>
              <w:rPr>
                <w:sz w:val="12"/>
                <w:szCs w:val="12"/>
                <w:color w:val="auto"/>
              </w:rPr>
            </w:pPr>
          </w:p>
        </w:tc>
        <w:tc>
          <w:tcPr>
            <w:tcW w:w="7000" w:type="dxa"/>
            <w:vAlign w:val="bottom"/>
          </w:tcPr>
          <w:p>
            <w:pPr>
              <w:spacing w:after="0"/>
              <w:rPr>
                <w:sz w:val="12"/>
                <w:szCs w:val="12"/>
                <w:color w:val="auto"/>
              </w:rPr>
            </w:pPr>
          </w:p>
        </w:tc>
        <w:tc>
          <w:tcPr>
            <w:tcW w:w="14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1520" w:type="dxa"/>
            <w:vAlign w:val="bottom"/>
            <w:tcBorders>
              <w:bottom w:val="single" w:sz="8" w:color="auto"/>
            </w:tcBorders>
          </w:tcPr>
          <w:p>
            <w:pPr>
              <w:spacing w:after="0"/>
              <w:rPr>
                <w:sz w:val="18"/>
                <w:szCs w:val="18"/>
                <w:color w:val="auto"/>
              </w:rPr>
            </w:pPr>
          </w:p>
        </w:tc>
        <w:tc>
          <w:tcPr>
            <w:tcW w:w="1320" w:type="dxa"/>
            <w:vAlign w:val="bottom"/>
            <w:tcBorders>
              <w:bottom w:val="single" w:sz="8" w:color="auto"/>
            </w:tcBorders>
          </w:tcPr>
          <w:p>
            <w:pPr>
              <w:spacing w:after="0"/>
              <w:rPr>
                <w:sz w:val="18"/>
                <w:szCs w:val="18"/>
                <w:color w:val="auto"/>
              </w:rPr>
            </w:pPr>
          </w:p>
        </w:tc>
        <w:tc>
          <w:tcPr>
            <w:tcW w:w="7000" w:type="dxa"/>
            <w:vAlign w:val="bottom"/>
            <w:tcBorders>
              <w:bottom w:val="single" w:sz="8" w:color="auto"/>
            </w:tcBorders>
          </w:tcPr>
          <w:p>
            <w:pPr>
              <w:spacing w:after="0"/>
              <w:rPr>
                <w:sz w:val="18"/>
                <w:szCs w:val="18"/>
                <w:color w:val="auto"/>
              </w:rPr>
            </w:pPr>
          </w:p>
        </w:tc>
        <w:tc>
          <w:tcPr>
            <w:tcW w:w="1400" w:type="dxa"/>
            <w:vAlign w:val="bottom"/>
            <w:tcBorders>
              <w:bottom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195"/>
        </w:trPr>
        <w:tc>
          <w:tcPr>
            <w:tcW w:w="1520" w:type="dxa"/>
            <w:vAlign w:val="bottom"/>
            <w:vMerge w:val="restart"/>
          </w:tcPr>
          <w:p>
            <w:pPr>
              <w:jc w:val="center"/>
              <w:spacing w:after="0"/>
              <w:rPr>
                <w:sz w:val="20"/>
                <w:szCs w:val="20"/>
                <w:color w:val="auto"/>
              </w:rPr>
            </w:pPr>
            <w:r>
              <w:rPr>
                <w:rFonts w:ascii="Arial" w:cs="Arial" w:eastAsia="Arial" w:hAnsi="Arial"/>
                <w:sz w:val="18"/>
                <w:szCs w:val="18"/>
                <w:b w:val="1"/>
                <w:bCs w:val="1"/>
                <w:color w:val="auto"/>
                <w:w w:val="89"/>
              </w:rPr>
              <w:t>14</w:t>
            </w:r>
          </w:p>
        </w:tc>
        <w:tc>
          <w:tcPr>
            <w:tcW w:w="8320" w:type="dxa"/>
            <w:vAlign w:val="bottom"/>
            <w:gridSpan w:val="2"/>
          </w:tcPr>
          <w:p>
            <w:pPr>
              <w:ind w:left="120"/>
              <w:spacing w:after="0" w:line="195" w:lineRule="exact"/>
              <w:rPr>
                <w:sz w:val="20"/>
                <w:szCs w:val="20"/>
                <w:color w:val="auto"/>
              </w:rPr>
            </w:pPr>
            <w:r>
              <w:rPr>
                <w:rFonts w:ascii="Arial" w:cs="Arial" w:eastAsia="Arial" w:hAnsi="Arial"/>
                <w:sz w:val="18"/>
                <w:szCs w:val="18"/>
                <w:color w:val="auto"/>
              </w:rPr>
              <w:t>TYPE OF REPORTING PERSON</w:t>
            </w:r>
          </w:p>
        </w:tc>
        <w:tc>
          <w:tcPr>
            <w:tcW w:w="14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82"/>
        </w:trPr>
        <w:tc>
          <w:tcPr>
            <w:tcW w:w="1520" w:type="dxa"/>
            <w:vAlign w:val="bottom"/>
            <w:vMerge w:val="continue"/>
          </w:tcPr>
          <w:p>
            <w:pPr>
              <w:spacing w:after="0"/>
              <w:rPr>
                <w:sz w:val="7"/>
                <w:szCs w:val="7"/>
                <w:color w:val="auto"/>
              </w:rPr>
            </w:pPr>
          </w:p>
        </w:tc>
        <w:tc>
          <w:tcPr>
            <w:tcW w:w="1320" w:type="dxa"/>
            <w:vAlign w:val="bottom"/>
            <w:vMerge w:val="restart"/>
          </w:tcPr>
          <w:p>
            <w:pPr>
              <w:ind w:left="440"/>
              <w:spacing w:after="0"/>
              <w:rPr>
                <w:sz w:val="20"/>
                <w:szCs w:val="20"/>
                <w:color w:val="auto"/>
              </w:rPr>
            </w:pPr>
            <w:r>
              <w:rPr>
                <w:rFonts w:ascii="Arial" w:cs="Arial" w:eastAsia="Arial" w:hAnsi="Arial"/>
                <w:sz w:val="18"/>
                <w:szCs w:val="18"/>
                <w:color w:val="auto"/>
              </w:rPr>
              <w:t>PN, IA</w:t>
            </w:r>
          </w:p>
        </w:tc>
        <w:tc>
          <w:tcPr>
            <w:tcW w:w="7000" w:type="dxa"/>
            <w:vAlign w:val="bottom"/>
          </w:tcPr>
          <w:p>
            <w:pPr>
              <w:spacing w:after="0"/>
              <w:rPr>
                <w:sz w:val="7"/>
                <w:szCs w:val="7"/>
                <w:color w:val="auto"/>
              </w:rPr>
            </w:pPr>
          </w:p>
        </w:tc>
        <w:tc>
          <w:tcPr>
            <w:tcW w:w="14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149"/>
        </w:trPr>
        <w:tc>
          <w:tcPr>
            <w:tcW w:w="1520" w:type="dxa"/>
            <w:vAlign w:val="bottom"/>
          </w:tcPr>
          <w:p>
            <w:pPr>
              <w:spacing w:after="0"/>
              <w:rPr>
                <w:sz w:val="12"/>
                <w:szCs w:val="12"/>
                <w:color w:val="auto"/>
              </w:rPr>
            </w:pPr>
          </w:p>
        </w:tc>
        <w:tc>
          <w:tcPr>
            <w:tcW w:w="1320" w:type="dxa"/>
            <w:vAlign w:val="bottom"/>
            <w:vMerge w:val="continue"/>
          </w:tcPr>
          <w:p>
            <w:pPr>
              <w:spacing w:after="0"/>
              <w:rPr>
                <w:sz w:val="12"/>
                <w:szCs w:val="12"/>
                <w:color w:val="auto"/>
              </w:rPr>
            </w:pPr>
          </w:p>
        </w:tc>
        <w:tc>
          <w:tcPr>
            <w:tcW w:w="7000" w:type="dxa"/>
            <w:vAlign w:val="bottom"/>
          </w:tcPr>
          <w:p>
            <w:pPr>
              <w:spacing w:after="0"/>
              <w:rPr>
                <w:sz w:val="12"/>
                <w:szCs w:val="12"/>
                <w:color w:val="auto"/>
              </w:rPr>
            </w:pPr>
          </w:p>
        </w:tc>
        <w:tc>
          <w:tcPr>
            <w:tcW w:w="14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904"/>
        </w:trPr>
        <w:tc>
          <w:tcPr>
            <w:tcW w:w="1520" w:type="dxa"/>
            <w:vAlign w:val="bottom"/>
            <w:tcBorders>
              <w:bottom w:val="single" w:sz="8" w:color="auto"/>
            </w:tcBorders>
          </w:tcPr>
          <w:p>
            <w:pPr>
              <w:spacing w:after="0"/>
              <w:rPr>
                <w:sz w:val="24"/>
                <w:szCs w:val="24"/>
                <w:color w:val="auto"/>
              </w:rPr>
            </w:pPr>
          </w:p>
        </w:tc>
        <w:tc>
          <w:tcPr>
            <w:tcW w:w="1320" w:type="dxa"/>
            <w:vAlign w:val="bottom"/>
            <w:tcBorders>
              <w:bottom w:val="single" w:sz="8" w:color="auto"/>
            </w:tcBorders>
          </w:tcPr>
          <w:p>
            <w:pPr>
              <w:spacing w:after="0"/>
              <w:rPr>
                <w:sz w:val="24"/>
                <w:szCs w:val="24"/>
                <w:color w:val="auto"/>
              </w:rPr>
            </w:pPr>
          </w:p>
        </w:tc>
        <w:tc>
          <w:tcPr>
            <w:tcW w:w="7000" w:type="dxa"/>
            <w:vAlign w:val="bottom"/>
            <w:tcBorders>
              <w:bottom w:val="single" w:sz="8" w:color="auto"/>
            </w:tcBorders>
          </w:tcPr>
          <w:p>
            <w:pPr>
              <w:spacing w:after="0"/>
              <w:rPr>
                <w:sz w:val="24"/>
                <w:szCs w:val="24"/>
                <w:color w:val="auto"/>
              </w:rPr>
            </w:pPr>
          </w:p>
        </w:tc>
        <w:tc>
          <w:tcPr>
            <w:tcW w:w="140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240"/>
          </w:cols>
          <w:pgMar w:left="320" w:top="903" w:right="339" w:bottom="1440" w:gutter="0" w:footer="0" w:header="0"/>
        </w:sectPr>
      </w:pPr>
    </w:p>
    <w:bookmarkStart w:id="2" w:name="page3"/>
    <w:bookmarkEnd w:id="2"/>
    <w:p>
      <w:pPr>
        <w:spacing w:after="0" w:line="1" w:lineRule="exact"/>
        <w:rPr>
          <w:sz w:val="20"/>
          <w:szCs w:val="20"/>
          <w:color w:val="auto"/>
        </w:rPr>
      </w:pPr>
    </w:p>
    <w:tbl>
      <w:tblPr>
        <w:tblLayout w:type="fixed"/>
        <w:tblInd w:w="10" w:type="dxa"/>
        <w:tblCellMar>
          <w:top w:w="0" w:type="dxa"/>
          <w:left w:w="0" w:type="dxa"/>
          <w:bottom w:w="0" w:type="dxa"/>
          <w:right w:w="0" w:type="dxa"/>
        </w:tblCellMar>
      </w:tblPr>
      <w:tr>
        <w:trPr>
          <w:trHeight w:val="254"/>
        </w:trPr>
        <w:tc>
          <w:tcPr>
            <w:tcW w:w="3840" w:type="dxa"/>
            <w:vAlign w:val="bottom"/>
            <w:tcBorders>
              <w:top w:val="single" w:sz="8" w:color="auto"/>
              <w:left w:val="single" w:sz="8" w:color="auto"/>
              <w:right w:val="single" w:sz="8" w:color="auto"/>
            </w:tcBorders>
            <w:vMerge w:val="restart"/>
          </w:tcPr>
          <w:p>
            <w:pPr>
              <w:ind w:left="120"/>
              <w:spacing w:after="0"/>
              <w:rPr>
                <w:sz w:val="20"/>
                <w:szCs w:val="20"/>
                <w:color w:val="auto"/>
              </w:rPr>
            </w:pPr>
            <w:r>
              <w:rPr>
                <w:rFonts w:ascii="Arial" w:cs="Arial" w:eastAsia="Arial" w:hAnsi="Arial"/>
                <w:sz w:val="18"/>
                <w:szCs w:val="18"/>
                <w:b w:val="1"/>
                <w:bCs w:val="1"/>
                <w:color w:val="auto"/>
              </w:rPr>
              <w:t>CUSIP No. 589492107</w:t>
            </w:r>
          </w:p>
        </w:tc>
        <w:tc>
          <w:tcPr>
            <w:tcW w:w="3700" w:type="dxa"/>
            <w:vAlign w:val="bottom"/>
            <w:tcBorders>
              <w:right w:val="single" w:sz="8" w:color="auto"/>
            </w:tcBorders>
          </w:tcPr>
          <w:p>
            <w:pPr>
              <w:ind w:left="1180"/>
              <w:spacing w:after="0"/>
              <w:rPr>
                <w:sz w:val="20"/>
                <w:szCs w:val="20"/>
                <w:color w:val="auto"/>
              </w:rPr>
            </w:pPr>
            <w:r>
              <w:rPr>
                <w:rFonts w:ascii="Arial" w:cs="Arial" w:eastAsia="Arial" w:hAnsi="Arial"/>
                <w:sz w:val="18"/>
                <w:szCs w:val="18"/>
                <w:b w:val="1"/>
                <w:bCs w:val="1"/>
                <w:color w:val="auto"/>
              </w:rPr>
              <w:t>SCHEDULE 13D</w:t>
            </w:r>
          </w:p>
        </w:tc>
        <w:tc>
          <w:tcPr>
            <w:tcW w:w="3700" w:type="dxa"/>
            <w:vAlign w:val="bottom"/>
            <w:tcBorders>
              <w:top w:val="single" w:sz="8" w:color="auto"/>
              <w:right w:val="single" w:sz="8" w:color="auto"/>
            </w:tcBorders>
            <w:vMerge w:val="restart"/>
          </w:tcPr>
          <w:p>
            <w:pPr>
              <w:ind w:left="100"/>
              <w:spacing w:after="0"/>
              <w:rPr>
                <w:sz w:val="20"/>
                <w:szCs w:val="20"/>
                <w:color w:val="auto"/>
              </w:rPr>
            </w:pPr>
            <w:r>
              <w:rPr>
                <w:rFonts w:ascii="Arial" w:cs="Arial" w:eastAsia="Arial" w:hAnsi="Arial"/>
                <w:sz w:val="18"/>
                <w:szCs w:val="18"/>
                <w:b w:val="1"/>
                <w:bCs w:val="1"/>
                <w:color w:val="auto"/>
              </w:rPr>
              <w:t>Page 3 of 6 Pages</w:t>
            </w:r>
          </w:p>
        </w:tc>
        <w:tc>
          <w:tcPr>
            <w:tcW w:w="0" w:type="dxa"/>
            <w:vAlign w:val="bottom"/>
          </w:tcPr>
          <w:p>
            <w:pPr>
              <w:spacing w:after="0"/>
              <w:rPr>
                <w:sz w:val="1"/>
                <w:szCs w:val="1"/>
                <w:color w:val="auto"/>
              </w:rPr>
            </w:pPr>
          </w:p>
        </w:tc>
      </w:tr>
      <w:tr>
        <w:trPr>
          <w:trHeight w:val="191"/>
        </w:trPr>
        <w:tc>
          <w:tcPr>
            <w:tcW w:w="3840" w:type="dxa"/>
            <w:vAlign w:val="bottom"/>
            <w:tcBorders>
              <w:left w:val="single" w:sz="8" w:color="auto"/>
              <w:right w:val="single" w:sz="8" w:color="auto"/>
            </w:tcBorders>
            <w:vMerge w:val="continue"/>
          </w:tcPr>
          <w:p>
            <w:pPr>
              <w:spacing w:after="0"/>
              <w:rPr>
                <w:sz w:val="16"/>
                <w:szCs w:val="16"/>
                <w:color w:val="auto"/>
              </w:rPr>
            </w:pPr>
          </w:p>
        </w:tc>
        <w:tc>
          <w:tcPr>
            <w:tcW w:w="3700" w:type="dxa"/>
            <w:vAlign w:val="bottom"/>
            <w:tcBorders>
              <w:right w:val="single" w:sz="8" w:color="auto"/>
            </w:tcBorders>
          </w:tcPr>
          <w:p>
            <w:pPr>
              <w:spacing w:after="0"/>
              <w:rPr>
                <w:sz w:val="16"/>
                <w:szCs w:val="16"/>
                <w:color w:val="auto"/>
              </w:rPr>
            </w:pPr>
          </w:p>
        </w:tc>
        <w:tc>
          <w:tcPr>
            <w:tcW w:w="3700" w:type="dxa"/>
            <w:vAlign w:val="bottom"/>
            <w:tcBorders>
              <w:right w:val="single" w:sz="8" w:color="auto"/>
            </w:tcBorders>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351"/>
        </w:trPr>
        <w:tc>
          <w:tcPr>
            <w:tcW w:w="3840" w:type="dxa"/>
            <w:vAlign w:val="bottom"/>
            <w:tcBorders>
              <w:left w:val="single" w:sz="8" w:color="auto"/>
              <w:bottom w:val="single" w:sz="8" w:color="auto"/>
              <w:right w:val="single" w:sz="8" w:color="auto"/>
            </w:tcBorders>
          </w:tcPr>
          <w:p>
            <w:pPr>
              <w:spacing w:after="0"/>
              <w:rPr>
                <w:sz w:val="24"/>
                <w:szCs w:val="24"/>
                <w:color w:val="auto"/>
              </w:rPr>
            </w:pPr>
          </w:p>
        </w:tc>
        <w:tc>
          <w:tcPr>
            <w:tcW w:w="3700" w:type="dxa"/>
            <w:vAlign w:val="bottom"/>
            <w:tcBorders>
              <w:right w:val="single" w:sz="8" w:color="auto"/>
            </w:tcBorders>
          </w:tcPr>
          <w:p>
            <w:pPr>
              <w:spacing w:after="0"/>
              <w:rPr>
                <w:sz w:val="24"/>
                <w:szCs w:val="24"/>
                <w:color w:val="auto"/>
              </w:rPr>
            </w:pPr>
          </w:p>
        </w:tc>
        <w:tc>
          <w:tcPr>
            <w:tcW w:w="3700" w:type="dxa"/>
            <w:vAlign w:val="bottom"/>
            <w:tcBorders>
              <w:bottom w:val="single" w:sz="8" w:color="auto"/>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bl>
    <w:p>
      <w:pPr>
        <w:spacing w:after="0" w:line="215" w:lineRule="exact"/>
        <w:rPr>
          <w:sz w:val="20"/>
          <w:szCs w:val="20"/>
          <w:color w:val="auto"/>
        </w:rPr>
      </w:pPr>
    </w:p>
    <w:p>
      <w:pPr>
        <w:ind w:left="1960" w:right="7020" w:hanging="1234"/>
        <w:spacing w:after="0" w:line="182" w:lineRule="auto"/>
        <w:tabs>
          <w:tab w:leader="none" w:pos="1636" w:val="left"/>
        </w:tabs>
        <w:numPr>
          <w:ilvl w:val="0"/>
          <w:numId w:val="6"/>
        </w:numPr>
        <w:rPr>
          <w:rFonts w:ascii="Arial" w:cs="Arial" w:eastAsia="Arial" w:hAnsi="Arial"/>
          <w:sz w:val="34"/>
          <w:szCs w:val="34"/>
          <w:b w:val="1"/>
          <w:bCs w:val="1"/>
          <w:color w:val="auto"/>
          <w:vertAlign w:val="subscript"/>
        </w:rPr>
      </w:pPr>
      <w:r>
        <w:rPr>
          <w:rFonts w:ascii="Arial" w:cs="Arial" w:eastAsia="Arial" w:hAnsi="Arial"/>
          <w:sz w:val="17"/>
          <w:szCs w:val="17"/>
          <w:color w:val="auto"/>
        </w:rPr>
        <w:t>NAME OF REPORTING PERSON David Rosen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-281305</wp:posOffset>
            </wp:positionV>
            <wp:extent cx="7132320" cy="526351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32320" cy="5263515"/>
                    </a:xfrm>
                    <a:prstGeom prst="rect">
                      <a:avLst/>
                    </a:prstGeom>
                    <a:noFill/>
                  </pic:spPr>
                </pic:pic>
              </a:graphicData>
            </a:graphic>
          </wp:anchor>
        </w:drawing>
      </w:r>
    </w:p>
    <w:p>
      <w:pPr>
        <w:spacing w:after="0" w:line="178" w:lineRule="exact"/>
        <w:rPr>
          <w:sz w:val="20"/>
          <w:szCs w:val="20"/>
          <w:color w:val="auto"/>
        </w:rPr>
      </w:pPr>
    </w:p>
    <w:tbl>
      <w:tblPr>
        <w:tblLayout w:type="fixed"/>
        <w:tblInd w:w="0" w:type="dxa"/>
        <w:tblCellMar>
          <w:top w:w="0" w:type="dxa"/>
          <w:left w:w="0" w:type="dxa"/>
          <w:bottom w:w="0" w:type="dxa"/>
          <w:right w:w="0" w:type="dxa"/>
        </w:tblCellMar>
      </w:tblPr>
      <w:tr>
        <w:trPr>
          <w:trHeight w:val="229"/>
        </w:trPr>
        <w:tc>
          <w:tcPr>
            <w:tcW w:w="1220" w:type="dxa"/>
            <w:vAlign w:val="bottom"/>
            <w:tcBorders>
              <w:top w:val="single" w:sz="8" w:color="auto"/>
            </w:tcBorders>
          </w:tcPr>
          <w:p>
            <w:pPr>
              <w:jc w:val="right"/>
              <w:ind w:right="310"/>
              <w:spacing w:after="0"/>
              <w:rPr>
                <w:sz w:val="20"/>
                <w:szCs w:val="20"/>
                <w:color w:val="auto"/>
              </w:rPr>
            </w:pPr>
            <w:r>
              <w:rPr>
                <w:rFonts w:ascii="Arial" w:cs="Arial" w:eastAsia="Arial" w:hAnsi="Arial"/>
                <w:sz w:val="18"/>
                <w:szCs w:val="18"/>
                <w:b w:val="1"/>
                <w:bCs w:val="1"/>
                <w:color w:val="auto"/>
              </w:rPr>
              <w:t>2</w:t>
            </w:r>
          </w:p>
        </w:tc>
        <w:tc>
          <w:tcPr>
            <w:tcW w:w="7260" w:type="dxa"/>
            <w:vAlign w:val="bottom"/>
            <w:tcBorders>
              <w:top w:val="single" w:sz="8" w:color="auto"/>
            </w:tcBorders>
          </w:tcPr>
          <w:p>
            <w:pPr>
              <w:ind w:left="420"/>
              <w:spacing w:after="0"/>
              <w:rPr>
                <w:sz w:val="20"/>
                <w:szCs w:val="20"/>
                <w:color w:val="auto"/>
              </w:rPr>
            </w:pPr>
            <w:r>
              <w:rPr>
                <w:rFonts w:ascii="Arial" w:cs="Arial" w:eastAsia="Arial" w:hAnsi="Arial"/>
                <w:sz w:val="18"/>
                <w:szCs w:val="18"/>
                <w:color w:val="auto"/>
              </w:rPr>
              <w:t>CHECK THE APPROPRIATE BOX IF A MEMBER OF A GROUP</w:t>
            </w:r>
          </w:p>
        </w:tc>
        <w:tc>
          <w:tcPr>
            <w:tcW w:w="2760" w:type="dxa"/>
            <w:vAlign w:val="bottom"/>
            <w:tcBorders>
              <w:top w:val="single" w:sz="8" w:color="auto"/>
            </w:tcBorders>
          </w:tcPr>
          <w:p>
            <w:pPr>
              <w:ind w:left="1860"/>
              <w:spacing w:after="0" w:line="207" w:lineRule="exact"/>
              <w:rPr>
                <w:sz w:val="20"/>
                <w:szCs w:val="20"/>
                <w:color w:val="auto"/>
              </w:rPr>
            </w:pPr>
            <w:r>
              <w:rPr>
                <w:rFonts w:ascii="Arial" w:cs="Arial" w:eastAsia="Arial" w:hAnsi="Arial"/>
                <w:sz w:val="18"/>
                <w:szCs w:val="18"/>
                <w:color w:val="auto"/>
              </w:rPr>
              <w:t xml:space="preserve">(a) </w:t>
            </w:r>
            <w:r>
              <w:rPr>
                <w:rFonts w:ascii="MS PGothic" w:cs="MS PGothic" w:eastAsia="MS PGothic" w:hAnsi="MS PGothic"/>
                <w:sz w:val="18"/>
                <w:szCs w:val="18"/>
                <w:color w:val="auto"/>
              </w:rPr>
              <w:t>☐</w:t>
            </w:r>
          </w:p>
        </w:tc>
      </w:tr>
      <w:tr>
        <w:trPr>
          <w:trHeight w:val="285"/>
        </w:trPr>
        <w:tc>
          <w:tcPr>
            <w:tcW w:w="1220" w:type="dxa"/>
            <w:vAlign w:val="bottom"/>
          </w:tcPr>
          <w:p>
            <w:pPr>
              <w:spacing w:after="0"/>
              <w:rPr>
                <w:sz w:val="24"/>
                <w:szCs w:val="24"/>
                <w:color w:val="auto"/>
              </w:rPr>
            </w:pPr>
          </w:p>
        </w:tc>
        <w:tc>
          <w:tcPr>
            <w:tcW w:w="7260" w:type="dxa"/>
            <w:vAlign w:val="bottom"/>
          </w:tcPr>
          <w:p>
            <w:pPr>
              <w:spacing w:after="0"/>
              <w:rPr>
                <w:sz w:val="24"/>
                <w:szCs w:val="24"/>
                <w:color w:val="auto"/>
              </w:rPr>
            </w:pPr>
          </w:p>
        </w:tc>
        <w:tc>
          <w:tcPr>
            <w:tcW w:w="2760" w:type="dxa"/>
            <w:vAlign w:val="bottom"/>
          </w:tcPr>
          <w:p>
            <w:pPr>
              <w:ind w:left="1860"/>
              <w:spacing w:after="0" w:line="207" w:lineRule="exact"/>
              <w:rPr>
                <w:sz w:val="20"/>
                <w:szCs w:val="20"/>
                <w:color w:val="auto"/>
              </w:rPr>
            </w:pPr>
            <w:r>
              <w:rPr>
                <w:rFonts w:ascii="Arial" w:cs="Arial" w:eastAsia="Arial" w:hAnsi="Arial"/>
                <w:sz w:val="18"/>
                <w:szCs w:val="18"/>
                <w:color w:val="auto"/>
              </w:rPr>
              <w:t xml:space="preserve">(b) </w:t>
            </w:r>
            <w:r>
              <w:rPr>
                <w:rFonts w:ascii="MS PGothic" w:cs="MS PGothic" w:eastAsia="MS PGothic" w:hAnsi="MS PGothic"/>
                <w:sz w:val="18"/>
                <w:szCs w:val="18"/>
                <w:color w:val="auto"/>
              </w:rPr>
              <w:t>☐</w:t>
            </w:r>
          </w:p>
        </w:tc>
      </w:tr>
    </w:tbl>
    <w:p>
      <w:pPr>
        <w:ind w:left="1640" w:hanging="914"/>
        <w:spacing w:after="0"/>
        <w:tabs>
          <w:tab w:leader="none" w:pos="1640" w:val="left"/>
        </w:tabs>
        <w:numPr>
          <w:ilvl w:val="0"/>
          <w:numId w:val="7"/>
        </w:numPr>
        <w:rPr>
          <w:rFonts w:ascii="Arial" w:cs="Arial" w:eastAsia="Arial" w:hAnsi="Arial"/>
          <w:sz w:val="18"/>
          <w:szCs w:val="18"/>
          <w:b w:val="1"/>
          <w:bCs w:val="1"/>
          <w:color w:val="auto"/>
        </w:rPr>
      </w:pPr>
      <w:r>
        <w:rPr>
          <w:rFonts w:ascii="Arial" w:cs="Arial" w:eastAsia="Arial" w:hAnsi="Arial"/>
          <w:sz w:val="18"/>
          <w:szCs w:val="18"/>
          <w:color w:val="auto"/>
        </w:rPr>
        <w:t>SEC USE ONLY</w:t>
      </w:r>
    </w:p>
    <w:p>
      <w:pPr>
        <w:spacing w:after="0" w:line="128" w:lineRule="exact"/>
        <w:rPr>
          <w:sz w:val="20"/>
          <w:szCs w:val="20"/>
          <w:color w:val="auto"/>
        </w:rPr>
      </w:pPr>
    </w:p>
    <w:p>
      <w:pPr>
        <w:ind w:left="1960" w:right="7980" w:hanging="1234"/>
        <w:spacing w:after="0" w:line="182" w:lineRule="auto"/>
        <w:tabs>
          <w:tab w:leader="none" w:pos="1636" w:val="left"/>
        </w:tabs>
        <w:numPr>
          <w:ilvl w:val="0"/>
          <w:numId w:val="8"/>
        </w:numPr>
        <w:rPr>
          <w:rFonts w:ascii="Arial" w:cs="Arial" w:eastAsia="Arial" w:hAnsi="Arial"/>
          <w:sz w:val="34"/>
          <w:szCs w:val="34"/>
          <w:b w:val="1"/>
          <w:bCs w:val="1"/>
          <w:color w:val="auto"/>
          <w:vertAlign w:val="subscript"/>
        </w:rPr>
      </w:pPr>
      <w:r>
        <w:rPr>
          <w:rFonts w:ascii="Arial" w:cs="Arial" w:eastAsia="Arial" w:hAnsi="Arial"/>
          <w:sz w:val="17"/>
          <w:szCs w:val="17"/>
          <w:color w:val="auto"/>
        </w:rPr>
        <w:t>SOURCE OF FUNDS AF</w:t>
      </w:r>
    </w:p>
    <w:p>
      <w:pPr>
        <w:spacing w:after="0" w:line="226" w:lineRule="exact"/>
        <w:rPr>
          <w:sz w:val="20"/>
          <w:szCs w:val="20"/>
          <w:color w:val="auto"/>
        </w:rPr>
      </w:pPr>
    </w:p>
    <w:tbl>
      <w:tblPr>
        <w:tblLayout w:type="fixed"/>
        <w:tblInd w:w="720" w:type="dxa"/>
        <w:tblCellMar>
          <w:top w:w="0" w:type="dxa"/>
          <w:left w:w="0" w:type="dxa"/>
          <w:bottom w:w="0" w:type="dxa"/>
          <w:right w:w="0" w:type="dxa"/>
        </w:tblCellMar>
      </w:tblPr>
      <w:tr>
        <w:trPr>
          <w:trHeight w:val="303"/>
        </w:trPr>
        <w:tc>
          <w:tcPr>
            <w:tcW w:w="500" w:type="dxa"/>
            <w:vAlign w:val="bottom"/>
          </w:tcPr>
          <w:p>
            <w:pPr>
              <w:jc w:val="right"/>
              <w:ind w:right="310"/>
              <w:spacing w:after="0"/>
              <w:rPr>
                <w:sz w:val="20"/>
                <w:szCs w:val="20"/>
                <w:color w:val="auto"/>
              </w:rPr>
            </w:pPr>
            <w:r>
              <w:rPr>
                <w:rFonts w:ascii="Arial" w:cs="Arial" w:eastAsia="Arial" w:hAnsi="Arial"/>
                <w:sz w:val="18"/>
                <w:szCs w:val="18"/>
                <w:b w:val="1"/>
                <w:bCs w:val="1"/>
                <w:color w:val="auto"/>
                <w:w w:val="79"/>
              </w:rPr>
              <w:t>5</w:t>
            </w:r>
          </w:p>
        </w:tc>
        <w:tc>
          <w:tcPr>
            <w:tcW w:w="9280" w:type="dxa"/>
            <w:vAlign w:val="bottom"/>
          </w:tcPr>
          <w:p>
            <w:pPr>
              <w:ind w:left="420"/>
              <w:spacing w:after="0" w:line="207" w:lineRule="exact"/>
              <w:rPr>
                <w:sz w:val="20"/>
                <w:szCs w:val="20"/>
                <w:color w:val="auto"/>
              </w:rPr>
            </w:pPr>
            <w:r>
              <w:rPr>
                <w:rFonts w:ascii="Arial" w:cs="Arial" w:eastAsia="Arial" w:hAnsi="Arial"/>
                <w:sz w:val="18"/>
                <w:szCs w:val="18"/>
                <w:color w:val="auto"/>
                <w:w w:val="96"/>
              </w:rPr>
              <w:t xml:space="preserve">CHECK BOX IF DISCLOSURE OF LEGAL PROCEEDING IS REQUIRED PURSUANT TO ITEMS 2(d) or 2(e)    </w:t>
            </w:r>
            <w:r>
              <w:rPr>
                <w:rFonts w:ascii="MS PGothic" w:cs="MS PGothic" w:eastAsia="MS PGothic" w:hAnsi="MS PGothic"/>
                <w:sz w:val="18"/>
                <w:szCs w:val="18"/>
                <w:color w:val="auto"/>
                <w:w w:val="96"/>
              </w:rPr>
              <w:t>☐</w:t>
            </w:r>
          </w:p>
        </w:tc>
      </w:tr>
    </w:tbl>
    <w:p>
      <w:pPr>
        <w:spacing w:after="0" w:line="93" w:lineRule="exact"/>
        <w:rPr>
          <w:sz w:val="20"/>
          <w:szCs w:val="20"/>
          <w:color w:val="auto"/>
        </w:rPr>
      </w:pPr>
    </w:p>
    <w:p>
      <w:pPr>
        <w:ind w:left="1960" w:right="5920" w:hanging="1234"/>
        <w:spacing w:after="0" w:line="182" w:lineRule="auto"/>
        <w:tabs>
          <w:tab w:leader="none" w:pos="1636" w:val="left"/>
        </w:tabs>
        <w:numPr>
          <w:ilvl w:val="0"/>
          <w:numId w:val="9"/>
        </w:numPr>
        <w:rPr>
          <w:rFonts w:ascii="Arial" w:cs="Arial" w:eastAsia="Arial" w:hAnsi="Arial"/>
          <w:sz w:val="34"/>
          <w:szCs w:val="34"/>
          <w:b w:val="1"/>
          <w:bCs w:val="1"/>
          <w:color w:val="auto"/>
          <w:vertAlign w:val="subscript"/>
        </w:rPr>
      </w:pPr>
      <w:r>
        <w:rPr>
          <w:rFonts w:ascii="Arial" w:cs="Arial" w:eastAsia="Arial" w:hAnsi="Arial"/>
          <w:sz w:val="17"/>
          <w:szCs w:val="17"/>
          <w:color w:val="auto"/>
        </w:rPr>
        <w:t>CITIZENSHIP OR PLACE OF ORGANIZATION United States of America</w:t>
      </w:r>
    </w:p>
    <w:p>
      <w:pPr>
        <w:spacing w:after="0" w:line="198" w:lineRule="exact"/>
        <w:rPr>
          <w:sz w:val="20"/>
          <w:szCs w:val="20"/>
          <w:color w:val="auto"/>
        </w:rPr>
      </w:pPr>
    </w:p>
    <w:tbl>
      <w:tblPr>
        <w:tblLayout w:type="fixed"/>
        <w:tblInd w:w="0" w:type="dxa"/>
        <w:tblCellMar>
          <w:top w:w="0" w:type="dxa"/>
          <w:left w:w="0" w:type="dxa"/>
          <w:bottom w:w="0" w:type="dxa"/>
          <w:right w:w="0" w:type="dxa"/>
        </w:tblCellMar>
      </w:tblPr>
      <w:tr>
        <w:trPr>
          <w:trHeight w:val="215"/>
        </w:trPr>
        <w:tc>
          <w:tcPr>
            <w:tcW w:w="1520" w:type="dxa"/>
            <w:vAlign w:val="bottom"/>
            <w:tcBorders>
              <w:top w:val="single" w:sz="8" w:color="auto"/>
            </w:tcBorders>
          </w:tcPr>
          <w:p>
            <w:pPr>
              <w:spacing w:after="0"/>
              <w:rPr>
                <w:sz w:val="18"/>
                <w:szCs w:val="18"/>
                <w:color w:val="auto"/>
              </w:rPr>
            </w:pPr>
          </w:p>
        </w:tc>
        <w:tc>
          <w:tcPr>
            <w:tcW w:w="1320" w:type="dxa"/>
            <w:vAlign w:val="bottom"/>
            <w:tcBorders>
              <w:top w:val="single" w:sz="8" w:color="auto"/>
              <w:right w:val="single" w:sz="8" w:color="auto"/>
            </w:tcBorders>
            <w:vMerge w:val="restart"/>
          </w:tcPr>
          <w:p>
            <w:pPr>
              <w:jc w:val="center"/>
              <w:spacing w:after="0"/>
              <w:rPr>
                <w:sz w:val="20"/>
                <w:szCs w:val="20"/>
                <w:color w:val="auto"/>
              </w:rPr>
            </w:pPr>
            <w:r>
              <w:rPr>
                <w:rFonts w:ascii="Arial" w:cs="Arial" w:eastAsia="Arial" w:hAnsi="Arial"/>
                <w:sz w:val="18"/>
                <w:szCs w:val="18"/>
                <w:b w:val="1"/>
                <w:bCs w:val="1"/>
                <w:color w:val="auto"/>
                <w:w w:val="79"/>
              </w:rPr>
              <w:t>7</w:t>
            </w:r>
          </w:p>
        </w:tc>
        <w:tc>
          <w:tcPr>
            <w:tcW w:w="7000" w:type="dxa"/>
            <w:vAlign w:val="bottom"/>
            <w:tcBorders>
              <w:top w:val="single" w:sz="8" w:color="auto"/>
            </w:tcBorders>
          </w:tcPr>
          <w:p>
            <w:pPr>
              <w:ind w:left="120"/>
              <w:spacing w:after="0"/>
              <w:rPr>
                <w:sz w:val="20"/>
                <w:szCs w:val="20"/>
                <w:color w:val="auto"/>
              </w:rPr>
            </w:pPr>
            <w:r>
              <w:rPr>
                <w:rFonts w:ascii="Arial" w:cs="Arial" w:eastAsia="Arial" w:hAnsi="Arial"/>
                <w:sz w:val="18"/>
                <w:szCs w:val="18"/>
                <w:color w:val="auto"/>
              </w:rPr>
              <w:t>SOLE VOTING POWER</w:t>
            </w:r>
          </w:p>
        </w:tc>
        <w:tc>
          <w:tcPr>
            <w:tcW w:w="1400" w:type="dxa"/>
            <w:vAlign w:val="bottom"/>
            <w:tcBorders>
              <w:top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82"/>
        </w:trPr>
        <w:tc>
          <w:tcPr>
            <w:tcW w:w="1520" w:type="dxa"/>
            <w:vAlign w:val="bottom"/>
          </w:tcPr>
          <w:p>
            <w:pPr>
              <w:spacing w:after="0"/>
              <w:rPr>
                <w:sz w:val="7"/>
                <w:szCs w:val="7"/>
                <w:color w:val="auto"/>
              </w:rPr>
            </w:pPr>
          </w:p>
        </w:tc>
        <w:tc>
          <w:tcPr>
            <w:tcW w:w="1320" w:type="dxa"/>
            <w:vAlign w:val="bottom"/>
            <w:tcBorders>
              <w:right w:val="single" w:sz="8" w:color="auto"/>
            </w:tcBorders>
            <w:vMerge w:val="continue"/>
          </w:tcPr>
          <w:p>
            <w:pPr>
              <w:spacing w:after="0"/>
              <w:rPr>
                <w:sz w:val="7"/>
                <w:szCs w:val="7"/>
                <w:color w:val="auto"/>
              </w:rPr>
            </w:pPr>
          </w:p>
        </w:tc>
        <w:tc>
          <w:tcPr>
            <w:tcW w:w="7000" w:type="dxa"/>
            <w:vAlign w:val="bottom"/>
            <w:vMerge w:val="restart"/>
          </w:tcPr>
          <w:p>
            <w:pPr>
              <w:ind w:left="440"/>
              <w:spacing w:after="0"/>
              <w:rPr>
                <w:sz w:val="20"/>
                <w:szCs w:val="20"/>
                <w:color w:val="auto"/>
              </w:rPr>
            </w:pPr>
            <w:r>
              <w:rPr>
                <w:rFonts w:ascii="Arial" w:cs="Arial" w:eastAsia="Arial" w:hAnsi="Arial"/>
                <w:sz w:val="18"/>
                <w:szCs w:val="18"/>
                <w:color w:val="auto"/>
              </w:rPr>
              <w:t>-0-</w:t>
            </w:r>
          </w:p>
        </w:tc>
        <w:tc>
          <w:tcPr>
            <w:tcW w:w="14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149"/>
        </w:trPr>
        <w:tc>
          <w:tcPr>
            <w:tcW w:w="1520" w:type="dxa"/>
            <w:vAlign w:val="bottom"/>
          </w:tcPr>
          <w:p>
            <w:pPr>
              <w:spacing w:after="0"/>
              <w:rPr>
                <w:sz w:val="12"/>
                <w:szCs w:val="12"/>
                <w:color w:val="auto"/>
              </w:rPr>
            </w:pPr>
          </w:p>
        </w:tc>
        <w:tc>
          <w:tcPr>
            <w:tcW w:w="1320" w:type="dxa"/>
            <w:vAlign w:val="bottom"/>
            <w:tcBorders>
              <w:right w:val="single" w:sz="8" w:color="auto"/>
            </w:tcBorders>
          </w:tcPr>
          <w:p>
            <w:pPr>
              <w:spacing w:after="0"/>
              <w:rPr>
                <w:sz w:val="12"/>
                <w:szCs w:val="12"/>
                <w:color w:val="auto"/>
              </w:rPr>
            </w:pPr>
          </w:p>
        </w:tc>
        <w:tc>
          <w:tcPr>
            <w:tcW w:w="7000" w:type="dxa"/>
            <w:vAlign w:val="bottom"/>
            <w:vMerge w:val="continue"/>
          </w:tcPr>
          <w:p>
            <w:pPr>
              <w:spacing w:after="0"/>
              <w:rPr>
                <w:sz w:val="12"/>
                <w:szCs w:val="12"/>
                <w:color w:val="auto"/>
              </w:rPr>
            </w:pPr>
          </w:p>
        </w:tc>
        <w:tc>
          <w:tcPr>
            <w:tcW w:w="14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1520" w:type="dxa"/>
            <w:vAlign w:val="bottom"/>
            <w:vMerge w:val="restart"/>
          </w:tcPr>
          <w:p>
            <w:pPr>
              <w:jc w:val="center"/>
              <w:spacing w:after="0"/>
              <w:rPr>
                <w:sz w:val="20"/>
                <w:szCs w:val="20"/>
                <w:color w:val="auto"/>
              </w:rPr>
            </w:pPr>
            <w:r>
              <w:rPr>
                <w:rFonts w:ascii="Arial" w:cs="Arial" w:eastAsia="Arial" w:hAnsi="Arial"/>
                <w:sz w:val="18"/>
                <w:szCs w:val="18"/>
                <w:color w:val="auto"/>
                <w:w w:val="98"/>
              </w:rPr>
              <w:t>NUMBER OF</w:t>
            </w:r>
          </w:p>
        </w:tc>
        <w:tc>
          <w:tcPr>
            <w:tcW w:w="1320" w:type="dxa"/>
            <w:vAlign w:val="bottom"/>
            <w:tcBorders>
              <w:bottom w:val="single" w:sz="8" w:color="auto"/>
              <w:right w:val="single" w:sz="8" w:color="auto"/>
            </w:tcBorders>
          </w:tcPr>
          <w:p>
            <w:pPr>
              <w:spacing w:after="0"/>
              <w:rPr>
                <w:sz w:val="18"/>
                <w:szCs w:val="18"/>
                <w:color w:val="auto"/>
              </w:rPr>
            </w:pPr>
          </w:p>
        </w:tc>
        <w:tc>
          <w:tcPr>
            <w:tcW w:w="7000" w:type="dxa"/>
            <w:vAlign w:val="bottom"/>
            <w:tcBorders>
              <w:bottom w:val="single" w:sz="8" w:color="auto"/>
            </w:tcBorders>
          </w:tcPr>
          <w:p>
            <w:pPr>
              <w:spacing w:after="0"/>
              <w:rPr>
                <w:sz w:val="18"/>
                <w:szCs w:val="18"/>
                <w:color w:val="auto"/>
              </w:rPr>
            </w:pPr>
          </w:p>
        </w:tc>
        <w:tc>
          <w:tcPr>
            <w:tcW w:w="1400" w:type="dxa"/>
            <w:vAlign w:val="bottom"/>
            <w:tcBorders>
              <w:bottom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114"/>
        </w:trPr>
        <w:tc>
          <w:tcPr>
            <w:tcW w:w="1520" w:type="dxa"/>
            <w:vAlign w:val="bottom"/>
            <w:vMerge w:val="continue"/>
          </w:tcPr>
          <w:p>
            <w:pPr>
              <w:spacing w:after="0"/>
              <w:rPr>
                <w:sz w:val="9"/>
                <w:szCs w:val="9"/>
                <w:color w:val="auto"/>
              </w:rPr>
            </w:pPr>
          </w:p>
        </w:tc>
        <w:tc>
          <w:tcPr>
            <w:tcW w:w="1320" w:type="dxa"/>
            <w:vAlign w:val="bottom"/>
            <w:tcBorders>
              <w:right w:val="single" w:sz="8" w:color="auto"/>
            </w:tcBorders>
            <w:vMerge w:val="restart"/>
          </w:tcPr>
          <w:p>
            <w:pPr>
              <w:jc w:val="center"/>
              <w:spacing w:after="0"/>
              <w:rPr>
                <w:sz w:val="20"/>
                <w:szCs w:val="20"/>
                <w:color w:val="auto"/>
              </w:rPr>
            </w:pPr>
            <w:r>
              <w:rPr>
                <w:rFonts w:ascii="Arial" w:cs="Arial" w:eastAsia="Arial" w:hAnsi="Arial"/>
                <w:sz w:val="18"/>
                <w:szCs w:val="18"/>
                <w:b w:val="1"/>
                <w:bCs w:val="1"/>
                <w:color w:val="auto"/>
                <w:w w:val="79"/>
              </w:rPr>
              <w:t>8</w:t>
            </w:r>
          </w:p>
        </w:tc>
        <w:tc>
          <w:tcPr>
            <w:tcW w:w="7000" w:type="dxa"/>
            <w:vAlign w:val="bottom"/>
            <w:vMerge w:val="restart"/>
          </w:tcPr>
          <w:p>
            <w:pPr>
              <w:ind w:left="120"/>
              <w:spacing w:after="0" w:line="195" w:lineRule="exact"/>
              <w:rPr>
                <w:sz w:val="20"/>
                <w:szCs w:val="20"/>
                <w:color w:val="auto"/>
              </w:rPr>
            </w:pPr>
            <w:r>
              <w:rPr>
                <w:rFonts w:ascii="Arial" w:cs="Arial" w:eastAsia="Arial" w:hAnsi="Arial"/>
                <w:sz w:val="18"/>
                <w:szCs w:val="18"/>
                <w:color w:val="auto"/>
              </w:rPr>
              <w:t>SHARED VOTING POWER</w:t>
            </w:r>
          </w:p>
        </w:tc>
        <w:tc>
          <w:tcPr>
            <w:tcW w:w="14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81"/>
        </w:trPr>
        <w:tc>
          <w:tcPr>
            <w:tcW w:w="1520" w:type="dxa"/>
            <w:vAlign w:val="bottom"/>
            <w:vMerge w:val="restart"/>
          </w:tcPr>
          <w:p>
            <w:pPr>
              <w:jc w:val="center"/>
              <w:spacing w:after="0"/>
              <w:rPr>
                <w:sz w:val="20"/>
                <w:szCs w:val="20"/>
                <w:color w:val="auto"/>
              </w:rPr>
            </w:pPr>
            <w:r>
              <w:rPr>
                <w:rFonts w:ascii="Arial" w:cs="Arial" w:eastAsia="Arial" w:hAnsi="Arial"/>
                <w:sz w:val="18"/>
                <w:szCs w:val="18"/>
                <w:color w:val="auto"/>
                <w:w w:val="94"/>
              </w:rPr>
              <w:t>SHARES</w:t>
            </w:r>
          </w:p>
        </w:tc>
        <w:tc>
          <w:tcPr>
            <w:tcW w:w="1320" w:type="dxa"/>
            <w:vAlign w:val="bottom"/>
            <w:tcBorders>
              <w:right w:val="single" w:sz="8" w:color="auto"/>
            </w:tcBorders>
            <w:vMerge w:val="continue"/>
          </w:tcPr>
          <w:p>
            <w:pPr>
              <w:spacing w:after="0"/>
              <w:rPr>
                <w:sz w:val="7"/>
                <w:szCs w:val="7"/>
                <w:color w:val="auto"/>
              </w:rPr>
            </w:pPr>
          </w:p>
        </w:tc>
        <w:tc>
          <w:tcPr>
            <w:tcW w:w="7000" w:type="dxa"/>
            <w:vAlign w:val="bottom"/>
            <w:vMerge w:val="continue"/>
          </w:tcPr>
          <w:p>
            <w:pPr>
              <w:spacing w:after="0"/>
              <w:rPr>
                <w:sz w:val="7"/>
                <w:szCs w:val="7"/>
                <w:color w:val="auto"/>
              </w:rPr>
            </w:pPr>
          </w:p>
        </w:tc>
        <w:tc>
          <w:tcPr>
            <w:tcW w:w="14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82"/>
        </w:trPr>
        <w:tc>
          <w:tcPr>
            <w:tcW w:w="1520" w:type="dxa"/>
            <w:vAlign w:val="bottom"/>
            <w:vMerge w:val="continue"/>
          </w:tcPr>
          <w:p>
            <w:pPr>
              <w:spacing w:after="0"/>
              <w:rPr>
                <w:sz w:val="7"/>
                <w:szCs w:val="7"/>
                <w:color w:val="auto"/>
              </w:rPr>
            </w:pPr>
          </w:p>
        </w:tc>
        <w:tc>
          <w:tcPr>
            <w:tcW w:w="1320" w:type="dxa"/>
            <w:vAlign w:val="bottom"/>
            <w:tcBorders>
              <w:right w:val="single" w:sz="8" w:color="auto"/>
            </w:tcBorders>
            <w:vMerge w:val="continue"/>
          </w:tcPr>
          <w:p>
            <w:pPr>
              <w:spacing w:after="0"/>
              <w:rPr>
                <w:sz w:val="7"/>
                <w:szCs w:val="7"/>
                <w:color w:val="auto"/>
              </w:rPr>
            </w:pPr>
          </w:p>
        </w:tc>
        <w:tc>
          <w:tcPr>
            <w:tcW w:w="8400" w:type="dxa"/>
            <w:vAlign w:val="bottom"/>
            <w:gridSpan w:val="2"/>
            <w:vMerge w:val="restart"/>
          </w:tcPr>
          <w:p>
            <w:pPr>
              <w:ind w:left="440"/>
              <w:spacing w:after="0"/>
              <w:rPr>
                <w:sz w:val="20"/>
                <w:szCs w:val="20"/>
                <w:color w:val="auto"/>
              </w:rPr>
            </w:pPr>
            <w:r>
              <w:rPr>
                <w:rFonts w:ascii="Arial" w:cs="Arial" w:eastAsia="Arial" w:hAnsi="Arial"/>
                <w:sz w:val="18"/>
                <w:szCs w:val="18"/>
                <w:color w:val="auto"/>
                <w:w w:val="97"/>
              </w:rPr>
              <w:t>92,291,205 Ordinary Shares (including 60,971,205 Ordinary Shares represented by 12,194,241 ADRs)</w:t>
            </w:r>
          </w:p>
        </w:tc>
        <w:tc>
          <w:tcPr>
            <w:tcW w:w="0" w:type="dxa"/>
            <w:vAlign w:val="bottom"/>
          </w:tcPr>
          <w:p>
            <w:pPr>
              <w:spacing w:after="0"/>
              <w:rPr>
                <w:sz w:val="1"/>
                <w:szCs w:val="1"/>
                <w:color w:val="auto"/>
              </w:rPr>
            </w:pPr>
          </w:p>
        </w:tc>
      </w:tr>
      <w:tr>
        <w:trPr>
          <w:trHeight w:val="53"/>
        </w:trPr>
        <w:tc>
          <w:tcPr>
            <w:tcW w:w="1520" w:type="dxa"/>
            <w:vAlign w:val="bottom"/>
            <w:vMerge w:val="continue"/>
          </w:tcPr>
          <w:p>
            <w:pPr>
              <w:spacing w:after="0"/>
              <w:rPr>
                <w:sz w:val="4"/>
                <w:szCs w:val="4"/>
                <w:color w:val="auto"/>
              </w:rPr>
            </w:pPr>
          </w:p>
        </w:tc>
        <w:tc>
          <w:tcPr>
            <w:tcW w:w="1320" w:type="dxa"/>
            <w:vAlign w:val="bottom"/>
            <w:tcBorders>
              <w:right w:val="single" w:sz="8" w:color="auto"/>
            </w:tcBorders>
          </w:tcPr>
          <w:p>
            <w:pPr>
              <w:spacing w:after="0"/>
              <w:rPr>
                <w:sz w:val="4"/>
                <w:szCs w:val="4"/>
                <w:color w:val="auto"/>
              </w:rPr>
            </w:pPr>
          </w:p>
        </w:tc>
        <w:tc>
          <w:tcPr>
            <w:tcW w:w="8400" w:type="dxa"/>
            <w:vAlign w:val="bottom"/>
            <w:gridSpan w:val="2"/>
            <w:vMerge w:val="continue"/>
          </w:tcPr>
          <w:p>
            <w:pPr>
              <w:spacing w:after="0"/>
              <w:rPr>
                <w:sz w:val="4"/>
                <w:szCs w:val="4"/>
                <w:color w:val="auto"/>
              </w:rPr>
            </w:pPr>
          </w:p>
        </w:tc>
        <w:tc>
          <w:tcPr>
            <w:tcW w:w="0" w:type="dxa"/>
            <w:vAlign w:val="bottom"/>
          </w:tcPr>
          <w:p>
            <w:pPr>
              <w:spacing w:after="0"/>
              <w:rPr>
                <w:sz w:val="1"/>
                <w:szCs w:val="1"/>
                <w:color w:val="auto"/>
              </w:rPr>
            </w:pPr>
          </w:p>
        </w:tc>
      </w:tr>
      <w:tr>
        <w:trPr>
          <w:trHeight w:val="95"/>
        </w:trPr>
        <w:tc>
          <w:tcPr>
            <w:tcW w:w="1520" w:type="dxa"/>
            <w:vAlign w:val="bottom"/>
            <w:vMerge w:val="restart"/>
          </w:tcPr>
          <w:p>
            <w:pPr>
              <w:jc w:val="center"/>
              <w:spacing w:after="0"/>
              <w:rPr>
                <w:sz w:val="20"/>
                <w:szCs w:val="20"/>
                <w:color w:val="auto"/>
              </w:rPr>
            </w:pPr>
            <w:r>
              <w:rPr>
                <w:rFonts w:ascii="Arial" w:cs="Arial" w:eastAsia="Arial" w:hAnsi="Arial"/>
                <w:sz w:val="18"/>
                <w:szCs w:val="18"/>
                <w:color w:val="auto"/>
                <w:w w:val="99"/>
              </w:rPr>
              <w:t>BENEFICIALLY</w:t>
            </w:r>
          </w:p>
        </w:tc>
        <w:tc>
          <w:tcPr>
            <w:tcW w:w="1320" w:type="dxa"/>
            <w:vAlign w:val="bottom"/>
            <w:tcBorders>
              <w:right w:val="single" w:sz="8" w:color="auto"/>
            </w:tcBorders>
          </w:tcPr>
          <w:p>
            <w:pPr>
              <w:spacing w:after="0"/>
              <w:rPr>
                <w:sz w:val="8"/>
                <w:szCs w:val="8"/>
                <w:color w:val="auto"/>
              </w:rPr>
            </w:pPr>
          </w:p>
        </w:tc>
        <w:tc>
          <w:tcPr>
            <w:tcW w:w="8400" w:type="dxa"/>
            <w:vAlign w:val="bottom"/>
            <w:gridSpan w:val="2"/>
            <w:vMerge w:val="continue"/>
          </w:tcPr>
          <w:p>
            <w:pPr>
              <w:spacing w:after="0"/>
              <w:rPr>
                <w:sz w:val="8"/>
                <w:szCs w:val="8"/>
                <w:color w:val="auto"/>
              </w:rPr>
            </w:pPr>
          </w:p>
        </w:tc>
        <w:tc>
          <w:tcPr>
            <w:tcW w:w="0" w:type="dxa"/>
            <w:vAlign w:val="bottom"/>
          </w:tcPr>
          <w:p>
            <w:pPr>
              <w:spacing w:after="0"/>
              <w:rPr>
                <w:sz w:val="1"/>
                <w:szCs w:val="1"/>
                <w:color w:val="auto"/>
              </w:rPr>
            </w:pPr>
          </w:p>
        </w:tc>
      </w:tr>
      <w:tr>
        <w:trPr>
          <w:trHeight w:val="121"/>
        </w:trPr>
        <w:tc>
          <w:tcPr>
            <w:tcW w:w="1520" w:type="dxa"/>
            <w:vAlign w:val="bottom"/>
            <w:vMerge w:val="continue"/>
          </w:tcPr>
          <w:p>
            <w:pPr>
              <w:spacing w:after="0"/>
              <w:rPr>
                <w:sz w:val="10"/>
                <w:szCs w:val="10"/>
                <w:color w:val="auto"/>
              </w:rPr>
            </w:pPr>
          </w:p>
        </w:tc>
        <w:tc>
          <w:tcPr>
            <w:tcW w:w="1320" w:type="dxa"/>
            <w:vAlign w:val="bottom"/>
            <w:tcBorders>
              <w:right w:val="single" w:sz="8" w:color="auto"/>
            </w:tcBorders>
          </w:tcPr>
          <w:p>
            <w:pPr>
              <w:spacing w:after="0"/>
              <w:rPr>
                <w:sz w:val="10"/>
                <w:szCs w:val="10"/>
                <w:color w:val="auto"/>
              </w:rPr>
            </w:pPr>
          </w:p>
        </w:tc>
        <w:tc>
          <w:tcPr>
            <w:tcW w:w="7000" w:type="dxa"/>
            <w:vAlign w:val="bottom"/>
          </w:tcPr>
          <w:p>
            <w:pPr>
              <w:spacing w:after="0"/>
              <w:rPr>
                <w:sz w:val="10"/>
                <w:szCs w:val="10"/>
                <w:color w:val="auto"/>
              </w:rPr>
            </w:pPr>
          </w:p>
        </w:tc>
        <w:tc>
          <w:tcPr>
            <w:tcW w:w="14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95"/>
        </w:trPr>
        <w:tc>
          <w:tcPr>
            <w:tcW w:w="1520" w:type="dxa"/>
            <w:vAlign w:val="bottom"/>
            <w:vMerge w:val="restart"/>
          </w:tcPr>
          <w:p>
            <w:pPr>
              <w:jc w:val="center"/>
              <w:spacing w:after="0"/>
              <w:rPr>
                <w:sz w:val="20"/>
                <w:szCs w:val="20"/>
                <w:color w:val="auto"/>
              </w:rPr>
            </w:pPr>
            <w:r>
              <w:rPr>
                <w:rFonts w:ascii="Arial" w:cs="Arial" w:eastAsia="Arial" w:hAnsi="Arial"/>
                <w:sz w:val="18"/>
                <w:szCs w:val="18"/>
                <w:color w:val="auto"/>
                <w:w w:val="99"/>
              </w:rPr>
              <w:t>OWNED BY</w:t>
            </w:r>
          </w:p>
        </w:tc>
        <w:tc>
          <w:tcPr>
            <w:tcW w:w="1320" w:type="dxa"/>
            <w:vAlign w:val="bottom"/>
            <w:tcBorders>
              <w:bottom w:val="single" w:sz="8" w:color="auto"/>
              <w:right w:val="single" w:sz="8" w:color="auto"/>
            </w:tcBorders>
          </w:tcPr>
          <w:p>
            <w:pPr>
              <w:spacing w:after="0"/>
              <w:rPr>
                <w:sz w:val="8"/>
                <w:szCs w:val="8"/>
                <w:color w:val="auto"/>
              </w:rPr>
            </w:pPr>
          </w:p>
        </w:tc>
        <w:tc>
          <w:tcPr>
            <w:tcW w:w="7000" w:type="dxa"/>
            <w:vAlign w:val="bottom"/>
            <w:tcBorders>
              <w:bottom w:val="single" w:sz="8" w:color="auto"/>
            </w:tcBorders>
          </w:tcPr>
          <w:p>
            <w:pPr>
              <w:spacing w:after="0"/>
              <w:rPr>
                <w:sz w:val="8"/>
                <w:szCs w:val="8"/>
                <w:color w:val="auto"/>
              </w:rPr>
            </w:pPr>
          </w:p>
        </w:tc>
        <w:tc>
          <w:tcPr>
            <w:tcW w:w="1400" w:type="dxa"/>
            <w:vAlign w:val="bottom"/>
            <w:tcBorders>
              <w:bottom w:val="single" w:sz="8" w:color="auto"/>
            </w:tcBorders>
          </w:tcPr>
          <w:p>
            <w:pPr>
              <w:spacing w:after="0"/>
              <w:rPr>
                <w:sz w:val="8"/>
                <w:szCs w:val="8"/>
                <w:color w:val="auto"/>
              </w:rPr>
            </w:pPr>
          </w:p>
        </w:tc>
        <w:tc>
          <w:tcPr>
            <w:tcW w:w="0" w:type="dxa"/>
            <w:vAlign w:val="bottom"/>
          </w:tcPr>
          <w:p>
            <w:pPr>
              <w:spacing w:after="0"/>
              <w:rPr>
                <w:sz w:val="1"/>
                <w:szCs w:val="1"/>
                <w:color w:val="auto"/>
              </w:rPr>
            </w:pPr>
          </w:p>
        </w:tc>
      </w:tr>
      <w:tr>
        <w:trPr>
          <w:trHeight w:val="101"/>
        </w:trPr>
        <w:tc>
          <w:tcPr>
            <w:tcW w:w="1520" w:type="dxa"/>
            <w:vAlign w:val="bottom"/>
            <w:vMerge w:val="continue"/>
          </w:tcPr>
          <w:p>
            <w:pPr>
              <w:spacing w:after="0"/>
              <w:rPr>
                <w:sz w:val="8"/>
                <w:szCs w:val="8"/>
                <w:color w:val="auto"/>
              </w:rPr>
            </w:pPr>
          </w:p>
        </w:tc>
        <w:tc>
          <w:tcPr>
            <w:tcW w:w="1320" w:type="dxa"/>
            <w:vAlign w:val="bottom"/>
            <w:tcBorders>
              <w:right w:val="single" w:sz="8" w:color="auto"/>
            </w:tcBorders>
            <w:vMerge w:val="restart"/>
          </w:tcPr>
          <w:p>
            <w:pPr>
              <w:jc w:val="center"/>
              <w:spacing w:after="0"/>
              <w:rPr>
                <w:sz w:val="20"/>
                <w:szCs w:val="20"/>
                <w:color w:val="auto"/>
              </w:rPr>
            </w:pPr>
            <w:r>
              <w:rPr>
                <w:rFonts w:ascii="Arial" w:cs="Arial" w:eastAsia="Arial" w:hAnsi="Arial"/>
                <w:sz w:val="18"/>
                <w:szCs w:val="18"/>
                <w:b w:val="1"/>
                <w:bCs w:val="1"/>
                <w:color w:val="auto"/>
                <w:w w:val="79"/>
              </w:rPr>
              <w:t>9</w:t>
            </w:r>
          </w:p>
        </w:tc>
        <w:tc>
          <w:tcPr>
            <w:tcW w:w="7000" w:type="dxa"/>
            <w:vAlign w:val="bottom"/>
            <w:vMerge w:val="restart"/>
          </w:tcPr>
          <w:p>
            <w:pPr>
              <w:ind w:left="120"/>
              <w:spacing w:after="0" w:line="195" w:lineRule="exact"/>
              <w:rPr>
                <w:sz w:val="20"/>
                <w:szCs w:val="20"/>
                <w:color w:val="auto"/>
              </w:rPr>
            </w:pPr>
            <w:r>
              <w:rPr>
                <w:rFonts w:ascii="Arial" w:cs="Arial" w:eastAsia="Arial" w:hAnsi="Arial"/>
                <w:sz w:val="18"/>
                <w:szCs w:val="18"/>
                <w:color w:val="auto"/>
              </w:rPr>
              <w:t>SOLE DISPOSITIVE POWER</w:t>
            </w:r>
          </w:p>
        </w:tc>
        <w:tc>
          <w:tcPr>
            <w:tcW w:w="14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95"/>
        </w:trPr>
        <w:tc>
          <w:tcPr>
            <w:tcW w:w="1520" w:type="dxa"/>
            <w:vAlign w:val="bottom"/>
            <w:vMerge w:val="restart"/>
          </w:tcPr>
          <w:p>
            <w:pPr>
              <w:jc w:val="center"/>
              <w:spacing w:after="0"/>
              <w:rPr>
                <w:sz w:val="20"/>
                <w:szCs w:val="20"/>
                <w:color w:val="auto"/>
              </w:rPr>
            </w:pPr>
            <w:r>
              <w:rPr>
                <w:rFonts w:ascii="Arial" w:cs="Arial" w:eastAsia="Arial" w:hAnsi="Arial"/>
                <w:sz w:val="18"/>
                <w:szCs w:val="18"/>
                <w:color w:val="auto"/>
                <w:w w:val="99"/>
              </w:rPr>
              <w:t>EACH</w:t>
            </w:r>
          </w:p>
        </w:tc>
        <w:tc>
          <w:tcPr>
            <w:tcW w:w="1320" w:type="dxa"/>
            <w:vAlign w:val="bottom"/>
            <w:tcBorders>
              <w:right w:val="single" w:sz="8" w:color="auto"/>
            </w:tcBorders>
            <w:vMerge w:val="continue"/>
          </w:tcPr>
          <w:p>
            <w:pPr>
              <w:spacing w:after="0"/>
              <w:rPr>
                <w:sz w:val="8"/>
                <w:szCs w:val="8"/>
                <w:color w:val="auto"/>
              </w:rPr>
            </w:pPr>
          </w:p>
        </w:tc>
        <w:tc>
          <w:tcPr>
            <w:tcW w:w="7000" w:type="dxa"/>
            <w:vAlign w:val="bottom"/>
            <w:vMerge w:val="continue"/>
          </w:tcPr>
          <w:p>
            <w:pPr>
              <w:spacing w:after="0"/>
              <w:rPr>
                <w:sz w:val="8"/>
                <w:szCs w:val="8"/>
                <w:color w:val="auto"/>
              </w:rPr>
            </w:pPr>
          </w:p>
        </w:tc>
        <w:tc>
          <w:tcPr>
            <w:tcW w:w="14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22"/>
        </w:trPr>
        <w:tc>
          <w:tcPr>
            <w:tcW w:w="1520" w:type="dxa"/>
            <w:vAlign w:val="bottom"/>
            <w:vMerge w:val="continue"/>
          </w:tcPr>
          <w:p>
            <w:pPr>
              <w:spacing w:after="0"/>
              <w:rPr>
                <w:sz w:val="10"/>
                <w:szCs w:val="10"/>
                <w:color w:val="auto"/>
              </w:rPr>
            </w:pPr>
          </w:p>
        </w:tc>
        <w:tc>
          <w:tcPr>
            <w:tcW w:w="1320" w:type="dxa"/>
            <w:vAlign w:val="bottom"/>
            <w:tcBorders>
              <w:right w:val="single" w:sz="8" w:color="auto"/>
            </w:tcBorders>
            <w:vMerge w:val="continue"/>
          </w:tcPr>
          <w:p>
            <w:pPr>
              <w:spacing w:after="0"/>
              <w:rPr>
                <w:sz w:val="10"/>
                <w:szCs w:val="10"/>
                <w:color w:val="auto"/>
              </w:rPr>
            </w:pPr>
          </w:p>
        </w:tc>
        <w:tc>
          <w:tcPr>
            <w:tcW w:w="7000" w:type="dxa"/>
            <w:vAlign w:val="bottom"/>
            <w:vMerge w:val="restart"/>
          </w:tcPr>
          <w:p>
            <w:pPr>
              <w:ind w:left="440"/>
              <w:spacing w:after="0"/>
              <w:rPr>
                <w:sz w:val="20"/>
                <w:szCs w:val="20"/>
                <w:color w:val="auto"/>
              </w:rPr>
            </w:pPr>
            <w:r>
              <w:rPr>
                <w:rFonts w:ascii="Arial" w:cs="Arial" w:eastAsia="Arial" w:hAnsi="Arial"/>
                <w:sz w:val="18"/>
                <w:szCs w:val="18"/>
                <w:color w:val="auto"/>
              </w:rPr>
              <w:t>-0-</w:t>
            </w:r>
          </w:p>
        </w:tc>
        <w:tc>
          <w:tcPr>
            <w:tcW w:w="14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09"/>
        </w:trPr>
        <w:tc>
          <w:tcPr>
            <w:tcW w:w="1520" w:type="dxa"/>
            <w:vAlign w:val="bottom"/>
            <w:vMerge w:val="restart"/>
          </w:tcPr>
          <w:p>
            <w:pPr>
              <w:jc w:val="center"/>
              <w:spacing w:after="0"/>
              <w:rPr>
                <w:sz w:val="20"/>
                <w:szCs w:val="20"/>
                <w:color w:val="auto"/>
              </w:rPr>
            </w:pPr>
            <w:r>
              <w:rPr>
                <w:rFonts w:ascii="Arial" w:cs="Arial" w:eastAsia="Arial" w:hAnsi="Arial"/>
                <w:sz w:val="18"/>
                <w:szCs w:val="18"/>
                <w:color w:val="auto"/>
                <w:w w:val="93"/>
              </w:rPr>
              <w:t>REPORTING</w:t>
            </w:r>
          </w:p>
        </w:tc>
        <w:tc>
          <w:tcPr>
            <w:tcW w:w="1320" w:type="dxa"/>
            <w:vAlign w:val="bottom"/>
            <w:tcBorders>
              <w:right w:val="single" w:sz="8" w:color="auto"/>
            </w:tcBorders>
          </w:tcPr>
          <w:p>
            <w:pPr>
              <w:spacing w:after="0"/>
              <w:rPr>
                <w:sz w:val="9"/>
                <w:szCs w:val="9"/>
                <w:color w:val="auto"/>
              </w:rPr>
            </w:pPr>
          </w:p>
        </w:tc>
        <w:tc>
          <w:tcPr>
            <w:tcW w:w="7000" w:type="dxa"/>
            <w:vAlign w:val="bottom"/>
            <w:vMerge w:val="continue"/>
          </w:tcPr>
          <w:p>
            <w:pPr>
              <w:spacing w:after="0"/>
              <w:rPr>
                <w:sz w:val="9"/>
                <w:szCs w:val="9"/>
                <w:color w:val="auto"/>
              </w:rPr>
            </w:pPr>
          </w:p>
        </w:tc>
        <w:tc>
          <w:tcPr>
            <w:tcW w:w="14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7"/>
        </w:trPr>
        <w:tc>
          <w:tcPr>
            <w:tcW w:w="1520" w:type="dxa"/>
            <w:vAlign w:val="bottom"/>
            <w:vMerge w:val="continue"/>
          </w:tcPr>
          <w:p>
            <w:pPr>
              <w:spacing w:after="0"/>
              <w:rPr>
                <w:sz w:val="9"/>
                <w:szCs w:val="9"/>
                <w:color w:val="auto"/>
              </w:rPr>
            </w:pPr>
          </w:p>
        </w:tc>
        <w:tc>
          <w:tcPr>
            <w:tcW w:w="1320" w:type="dxa"/>
            <w:vAlign w:val="bottom"/>
            <w:tcBorders>
              <w:right w:val="single" w:sz="8" w:color="auto"/>
            </w:tcBorders>
          </w:tcPr>
          <w:p>
            <w:pPr>
              <w:spacing w:after="0"/>
              <w:rPr>
                <w:sz w:val="9"/>
                <w:szCs w:val="9"/>
                <w:color w:val="auto"/>
              </w:rPr>
            </w:pPr>
          </w:p>
        </w:tc>
        <w:tc>
          <w:tcPr>
            <w:tcW w:w="7000" w:type="dxa"/>
            <w:vAlign w:val="bottom"/>
          </w:tcPr>
          <w:p>
            <w:pPr>
              <w:spacing w:after="0"/>
              <w:rPr>
                <w:sz w:val="9"/>
                <w:szCs w:val="9"/>
                <w:color w:val="auto"/>
              </w:rPr>
            </w:pPr>
          </w:p>
        </w:tc>
        <w:tc>
          <w:tcPr>
            <w:tcW w:w="14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9"/>
        </w:trPr>
        <w:tc>
          <w:tcPr>
            <w:tcW w:w="1520" w:type="dxa"/>
            <w:vAlign w:val="bottom"/>
            <w:vMerge w:val="restart"/>
          </w:tcPr>
          <w:p>
            <w:pPr>
              <w:jc w:val="center"/>
              <w:spacing w:after="0"/>
              <w:rPr>
                <w:sz w:val="20"/>
                <w:szCs w:val="20"/>
                <w:color w:val="auto"/>
              </w:rPr>
            </w:pPr>
            <w:r>
              <w:rPr>
                <w:rFonts w:ascii="Arial" w:cs="Arial" w:eastAsia="Arial" w:hAnsi="Arial"/>
                <w:sz w:val="18"/>
                <w:szCs w:val="18"/>
                <w:color w:val="auto"/>
                <w:w w:val="95"/>
              </w:rPr>
              <w:t>PERSON WITH:</w:t>
            </w:r>
          </w:p>
        </w:tc>
        <w:tc>
          <w:tcPr>
            <w:tcW w:w="1320" w:type="dxa"/>
            <w:vAlign w:val="bottom"/>
            <w:tcBorders>
              <w:bottom w:val="single" w:sz="8" w:color="auto"/>
              <w:right w:val="single" w:sz="8" w:color="auto"/>
            </w:tcBorders>
          </w:tcPr>
          <w:p>
            <w:pPr>
              <w:spacing w:after="0"/>
              <w:rPr>
                <w:sz w:val="9"/>
                <w:szCs w:val="9"/>
                <w:color w:val="auto"/>
              </w:rPr>
            </w:pPr>
          </w:p>
        </w:tc>
        <w:tc>
          <w:tcPr>
            <w:tcW w:w="7000" w:type="dxa"/>
            <w:vAlign w:val="bottom"/>
            <w:tcBorders>
              <w:bottom w:val="single" w:sz="8" w:color="auto"/>
            </w:tcBorders>
          </w:tcPr>
          <w:p>
            <w:pPr>
              <w:spacing w:after="0"/>
              <w:rPr>
                <w:sz w:val="9"/>
                <w:szCs w:val="9"/>
                <w:color w:val="auto"/>
              </w:rPr>
            </w:pPr>
          </w:p>
        </w:tc>
        <w:tc>
          <w:tcPr>
            <w:tcW w:w="1400" w:type="dxa"/>
            <w:vAlign w:val="bottom"/>
            <w:tcBorders>
              <w:bottom w:val="single" w:sz="8" w:color="auto"/>
            </w:tcBorders>
          </w:tcPr>
          <w:p>
            <w:pPr>
              <w:spacing w:after="0"/>
              <w:rPr>
                <w:sz w:val="9"/>
                <w:szCs w:val="9"/>
                <w:color w:val="auto"/>
              </w:rPr>
            </w:pPr>
          </w:p>
        </w:tc>
        <w:tc>
          <w:tcPr>
            <w:tcW w:w="0" w:type="dxa"/>
            <w:vAlign w:val="bottom"/>
          </w:tcPr>
          <w:p>
            <w:pPr>
              <w:spacing w:after="0"/>
              <w:rPr>
                <w:sz w:val="1"/>
                <w:szCs w:val="1"/>
                <w:color w:val="auto"/>
              </w:rPr>
            </w:pPr>
          </w:p>
        </w:tc>
      </w:tr>
      <w:tr>
        <w:trPr>
          <w:trHeight w:val="102"/>
        </w:trPr>
        <w:tc>
          <w:tcPr>
            <w:tcW w:w="1520" w:type="dxa"/>
            <w:vAlign w:val="bottom"/>
            <w:vMerge w:val="continue"/>
          </w:tcPr>
          <w:p>
            <w:pPr>
              <w:spacing w:after="0"/>
              <w:rPr>
                <w:sz w:val="8"/>
                <w:szCs w:val="8"/>
                <w:color w:val="auto"/>
              </w:rPr>
            </w:pPr>
          </w:p>
        </w:tc>
        <w:tc>
          <w:tcPr>
            <w:tcW w:w="1320" w:type="dxa"/>
            <w:vAlign w:val="bottom"/>
            <w:tcBorders>
              <w:right w:val="single" w:sz="8" w:color="auto"/>
            </w:tcBorders>
            <w:vMerge w:val="restart"/>
          </w:tcPr>
          <w:p>
            <w:pPr>
              <w:jc w:val="center"/>
              <w:spacing w:after="0"/>
              <w:rPr>
                <w:sz w:val="20"/>
                <w:szCs w:val="20"/>
                <w:color w:val="auto"/>
              </w:rPr>
            </w:pPr>
            <w:r>
              <w:rPr>
                <w:rFonts w:ascii="Arial" w:cs="Arial" w:eastAsia="Arial" w:hAnsi="Arial"/>
                <w:sz w:val="18"/>
                <w:szCs w:val="18"/>
                <w:b w:val="1"/>
                <w:bCs w:val="1"/>
                <w:color w:val="auto"/>
                <w:w w:val="89"/>
              </w:rPr>
              <w:t>10</w:t>
            </w:r>
          </w:p>
        </w:tc>
        <w:tc>
          <w:tcPr>
            <w:tcW w:w="7000" w:type="dxa"/>
            <w:vAlign w:val="bottom"/>
            <w:vMerge w:val="restart"/>
          </w:tcPr>
          <w:p>
            <w:pPr>
              <w:ind w:left="120"/>
              <w:spacing w:after="0" w:line="195" w:lineRule="exact"/>
              <w:rPr>
                <w:sz w:val="20"/>
                <w:szCs w:val="20"/>
                <w:color w:val="auto"/>
              </w:rPr>
            </w:pPr>
            <w:r>
              <w:rPr>
                <w:rFonts w:ascii="Arial" w:cs="Arial" w:eastAsia="Arial" w:hAnsi="Arial"/>
                <w:sz w:val="18"/>
                <w:szCs w:val="18"/>
                <w:color w:val="auto"/>
              </w:rPr>
              <w:t>SHARED DISPOSITIVE POWER</w:t>
            </w:r>
          </w:p>
        </w:tc>
        <w:tc>
          <w:tcPr>
            <w:tcW w:w="14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94"/>
        </w:trPr>
        <w:tc>
          <w:tcPr>
            <w:tcW w:w="1520" w:type="dxa"/>
            <w:vAlign w:val="bottom"/>
          </w:tcPr>
          <w:p>
            <w:pPr>
              <w:spacing w:after="0"/>
              <w:rPr>
                <w:sz w:val="8"/>
                <w:szCs w:val="8"/>
                <w:color w:val="auto"/>
              </w:rPr>
            </w:pPr>
          </w:p>
        </w:tc>
        <w:tc>
          <w:tcPr>
            <w:tcW w:w="1320" w:type="dxa"/>
            <w:vAlign w:val="bottom"/>
            <w:tcBorders>
              <w:right w:val="single" w:sz="8" w:color="auto"/>
            </w:tcBorders>
            <w:vMerge w:val="continue"/>
          </w:tcPr>
          <w:p>
            <w:pPr>
              <w:spacing w:after="0"/>
              <w:rPr>
                <w:sz w:val="8"/>
                <w:szCs w:val="8"/>
                <w:color w:val="auto"/>
              </w:rPr>
            </w:pPr>
          </w:p>
        </w:tc>
        <w:tc>
          <w:tcPr>
            <w:tcW w:w="7000" w:type="dxa"/>
            <w:vAlign w:val="bottom"/>
            <w:vMerge w:val="continue"/>
          </w:tcPr>
          <w:p>
            <w:pPr>
              <w:spacing w:after="0"/>
              <w:rPr>
                <w:sz w:val="8"/>
                <w:szCs w:val="8"/>
                <w:color w:val="auto"/>
              </w:rPr>
            </w:pPr>
          </w:p>
        </w:tc>
        <w:tc>
          <w:tcPr>
            <w:tcW w:w="14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82"/>
        </w:trPr>
        <w:tc>
          <w:tcPr>
            <w:tcW w:w="1520" w:type="dxa"/>
            <w:vAlign w:val="bottom"/>
          </w:tcPr>
          <w:p>
            <w:pPr>
              <w:spacing w:after="0"/>
              <w:rPr>
                <w:sz w:val="7"/>
                <w:szCs w:val="7"/>
                <w:color w:val="auto"/>
              </w:rPr>
            </w:pPr>
          </w:p>
        </w:tc>
        <w:tc>
          <w:tcPr>
            <w:tcW w:w="1320" w:type="dxa"/>
            <w:vAlign w:val="bottom"/>
            <w:tcBorders>
              <w:right w:val="single" w:sz="8" w:color="auto"/>
            </w:tcBorders>
            <w:vMerge w:val="continue"/>
          </w:tcPr>
          <w:p>
            <w:pPr>
              <w:spacing w:after="0"/>
              <w:rPr>
                <w:sz w:val="7"/>
                <w:szCs w:val="7"/>
                <w:color w:val="auto"/>
              </w:rPr>
            </w:pPr>
          </w:p>
        </w:tc>
        <w:tc>
          <w:tcPr>
            <w:tcW w:w="8400" w:type="dxa"/>
            <w:vAlign w:val="bottom"/>
            <w:gridSpan w:val="2"/>
            <w:vMerge w:val="restart"/>
          </w:tcPr>
          <w:p>
            <w:pPr>
              <w:ind w:left="440"/>
              <w:spacing w:after="0"/>
              <w:rPr>
                <w:sz w:val="20"/>
                <w:szCs w:val="20"/>
                <w:color w:val="auto"/>
              </w:rPr>
            </w:pPr>
            <w:r>
              <w:rPr>
                <w:rFonts w:ascii="Arial" w:cs="Arial" w:eastAsia="Arial" w:hAnsi="Arial"/>
                <w:sz w:val="18"/>
                <w:szCs w:val="18"/>
                <w:color w:val="auto"/>
                <w:w w:val="97"/>
              </w:rPr>
              <w:t>92,291,205 Ordinary Shares (including 60,971,205 Ordinary Shares represented by 12,194,241 ADRs)</w:t>
            </w:r>
          </w:p>
        </w:tc>
        <w:tc>
          <w:tcPr>
            <w:tcW w:w="0" w:type="dxa"/>
            <w:vAlign w:val="bottom"/>
          </w:tcPr>
          <w:p>
            <w:pPr>
              <w:spacing w:after="0"/>
              <w:rPr>
                <w:sz w:val="1"/>
                <w:szCs w:val="1"/>
                <w:color w:val="auto"/>
              </w:rPr>
            </w:pPr>
          </w:p>
        </w:tc>
      </w:tr>
      <w:tr>
        <w:trPr>
          <w:trHeight w:val="148"/>
        </w:trPr>
        <w:tc>
          <w:tcPr>
            <w:tcW w:w="1520" w:type="dxa"/>
            <w:vAlign w:val="bottom"/>
          </w:tcPr>
          <w:p>
            <w:pPr>
              <w:spacing w:after="0"/>
              <w:rPr>
                <w:sz w:val="12"/>
                <w:szCs w:val="12"/>
                <w:color w:val="auto"/>
              </w:rPr>
            </w:pPr>
          </w:p>
        </w:tc>
        <w:tc>
          <w:tcPr>
            <w:tcW w:w="1320" w:type="dxa"/>
            <w:vAlign w:val="bottom"/>
            <w:tcBorders>
              <w:right w:val="single" w:sz="8" w:color="auto"/>
            </w:tcBorders>
          </w:tcPr>
          <w:p>
            <w:pPr>
              <w:spacing w:after="0"/>
              <w:rPr>
                <w:sz w:val="12"/>
                <w:szCs w:val="12"/>
                <w:color w:val="auto"/>
              </w:rPr>
            </w:pPr>
          </w:p>
        </w:tc>
        <w:tc>
          <w:tcPr>
            <w:tcW w:w="8400" w:type="dxa"/>
            <w:vAlign w:val="bottom"/>
            <w:gridSpan w:val="2"/>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1520" w:type="dxa"/>
            <w:vAlign w:val="bottom"/>
            <w:tcBorders>
              <w:bottom w:val="single" w:sz="8" w:color="auto"/>
            </w:tcBorders>
          </w:tcPr>
          <w:p>
            <w:pPr>
              <w:spacing w:after="0"/>
              <w:rPr>
                <w:sz w:val="18"/>
                <w:szCs w:val="18"/>
                <w:color w:val="auto"/>
              </w:rPr>
            </w:pPr>
          </w:p>
        </w:tc>
        <w:tc>
          <w:tcPr>
            <w:tcW w:w="1320" w:type="dxa"/>
            <w:vAlign w:val="bottom"/>
            <w:tcBorders>
              <w:bottom w:val="single" w:sz="8" w:color="auto"/>
              <w:right w:val="single" w:sz="8" w:color="auto"/>
            </w:tcBorders>
          </w:tcPr>
          <w:p>
            <w:pPr>
              <w:spacing w:after="0"/>
              <w:rPr>
                <w:sz w:val="18"/>
                <w:szCs w:val="18"/>
                <w:color w:val="auto"/>
              </w:rPr>
            </w:pPr>
          </w:p>
        </w:tc>
        <w:tc>
          <w:tcPr>
            <w:tcW w:w="7000" w:type="dxa"/>
            <w:vAlign w:val="bottom"/>
            <w:tcBorders>
              <w:bottom w:val="single" w:sz="8" w:color="auto"/>
            </w:tcBorders>
          </w:tcPr>
          <w:p>
            <w:pPr>
              <w:spacing w:after="0"/>
              <w:rPr>
                <w:sz w:val="18"/>
                <w:szCs w:val="18"/>
                <w:color w:val="auto"/>
              </w:rPr>
            </w:pPr>
          </w:p>
        </w:tc>
        <w:tc>
          <w:tcPr>
            <w:tcW w:w="1400" w:type="dxa"/>
            <w:vAlign w:val="bottom"/>
            <w:tcBorders>
              <w:bottom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195"/>
        </w:trPr>
        <w:tc>
          <w:tcPr>
            <w:tcW w:w="1520" w:type="dxa"/>
            <w:vAlign w:val="bottom"/>
            <w:vMerge w:val="restart"/>
          </w:tcPr>
          <w:p>
            <w:pPr>
              <w:jc w:val="center"/>
              <w:spacing w:after="0"/>
              <w:rPr>
                <w:sz w:val="20"/>
                <w:szCs w:val="20"/>
                <w:color w:val="auto"/>
              </w:rPr>
            </w:pPr>
            <w:r>
              <w:rPr>
                <w:rFonts w:ascii="Arial" w:cs="Arial" w:eastAsia="Arial" w:hAnsi="Arial"/>
                <w:sz w:val="18"/>
                <w:szCs w:val="18"/>
                <w:b w:val="1"/>
                <w:bCs w:val="1"/>
                <w:color w:val="auto"/>
                <w:w w:val="89"/>
              </w:rPr>
              <w:t>11</w:t>
            </w:r>
          </w:p>
        </w:tc>
        <w:tc>
          <w:tcPr>
            <w:tcW w:w="1320" w:type="dxa"/>
            <w:vAlign w:val="bottom"/>
          </w:tcPr>
          <w:p>
            <w:pPr>
              <w:ind w:left="120"/>
              <w:spacing w:after="0" w:line="195" w:lineRule="exact"/>
              <w:rPr>
                <w:sz w:val="20"/>
                <w:szCs w:val="20"/>
                <w:color w:val="auto"/>
              </w:rPr>
            </w:pPr>
            <w:r>
              <w:rPr>
                <w:rFonts w:ascii="Arial" w:cs="Arial" w:eastAsia="Arial" w:hAnsi="Arial"/>
                <w:sz w:val="18"/>
                <w:szCs w:val="18"/>
                <w:color w:val="auto"/>
              </w:rPr>
              <w:t>AGGREGATE</w:t>
            </w:r>
          </w:p>
        </w:tc>
        <w:tc>
          <w:tcPr>
            <w:tcW w:w="7000" w:type="dxa"/>
            <w:vAlign w:val="bottom"/>
          </w:tcPr>
          <w:p>
            <w:pPr>
              <w:spacing w:after="0" w:line="195" w:lineRule="exact"/>
              <w:rPr>
                <w:sz w:val="20"/>
                <w:szCs w:val="20"/>
                <w:color w:val="auto"/>
              </w:rPr>
            </w:pPr>
            <w:r>
              <w:rPr>
                <w:rFonts w:ascii="Arial" w:cs="Arial" w:eastAsia="Arial" w:hAnsi="Arial"/>
                <w:sz w:val="18"/>
                <w:szCs w:val="18"/>
                <w:color w:val="auto"/>
              </w:rPr>
              <w:t>AMOUNT BENEFICIALLY OWNED BY EACH PERSON</w:t>
            </w:r>
          </w:p>
        </w:tc>
        <w:tc>
          <w:tcPr>
            <w:tcW w:w="14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82"/>
        </w:trPr>
        <w:tc>
          <w:tcPr>
            <w:tcW w:w="1520" w:type="dxa"/>
            <w:vAlign w:val="bottom"/>
            <w:vMerge w:val="continue"/>
          </w:tcPr>
          <w:p>
            <w:pPr>
              <w:spacing w:after="0"/>
              <w:rPr>
                <w:sz w:val="7"/>
                <w:szCs w:val="7"/>
                <w:color w:val="auto"/>
              </w:rPr>
            </w:pPr>
          </w:p>
        </w:tc>
        <w:tc>
          <w:tcPr>
            <w:tcW w:w="8320" w:type="dxa"/>
            <w:vAlign w:val="bottom"/>
            <w:gridSpan w:val="2"/>
            <w:vMerge w:val="restart"/>
          </w:tcPr>
          <w:p>
            <w:pPr>
              <w:ind w:left="440"/>
              <w:spacing w:after="0"/>
              <w:rPr>
                <w:sz w:val="20"/>
                <w:szCs w:val="20"/>
                <w:color w:val="auto"/>
              </w:rPr>
            </w:pPr>
            <w:r>
              <w:rPr>
                <w:rFonts w:ascii="Arial" w:cs="Arial" w:eastAsia="Arial" w:hAnsi="Arial"/>
                <w:sz w:val="18"/>
                <w:szCs w:val="18"/>
                <w:color w:val="auto"/>
                <w:w w:val="96"/>
              </w:rPr>
              <w:t>92,291,205 Ordinary Shares (including 60,971,205 Ordinary Shares represented by 12,194,241 ADRs)</w:t>
            </w:r>
          </w:p>
        </w:tc>
        <w:tc>
          <w:tcPr>
            <w:tcW w:w="14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148"/>
        </w:trPr>
        <w:tc>
          <w:tcPr>
            <w:tcW w:w="1520" w:type="dxa"/>
            <w:vAlign w:val="bottom"/>
          </w:tcPr>
          <w:p>
            <w:pPr>
              <w:spacing w:after="0"/>
              <w:rPr>
                <w:sz w:val="12"/>
                <w:szCs w:val="12"/>
                <w:color w:val="auto"/>
              </w:rPr>
            </w:pPr>
          </w:p>
        </w:tc>
        <w:tc>
          <w:tcPr>
            <w:tcW w:w="8320" w:type="dxa"/>
            <w:vAlign w:val="bottom"/>
            <w:gridSpan w:val="2"/>
            <w:vMerge w:val="continue"/>
          </w:tcPr>
          <w:p>
            <w:pPr>
              <w:spacing w:after="0"/>
              <w:rPr>
                <w:sz w:val="12"/>
                <w:szCs w:val="12"/>
                <w:color w:val="auto"/>
              </w:rPr>
            </w:pPr>
          </w:p>
        </w:tc>
        <w:tc>
          <w:tcPr>
            <w:tcW w:w="14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1520" w:type="dxa"/>
            <w:vAlign w:val="bottom"/>
            <w:tcBorders>
              <w:bottom w:val="single" w:sz="8" w:color="auto"/>
            </w:tcBorders>
          </w:tcPr>
          <w:p>
            <w:pPr>
              <w:spacing w:after="0"/>
              <w:rPr>
                <w:sz w:val="18"/>
                <w:szCs w:val="18"/>
                <w:color w:val="auto"/>
              </w:rPr>
            </w:pPr>
          </w:p>
        </w:tc>
        <w:tc>
          <w:tcPr>
            <w:tcW w:w="1320" w:type="dxa"/>
            <w:vAlign w:val="bottom"/>
            <w:tcBorders>
              <w:bottom w:val="single" w:sz="8" w:color="auto"/>
            </w:tcBorders>
          </w:tcPr>
          <w:p>
            <w:pPr>
              <w:spacing w:after="0"/>
              <w:rPr>
                <w:sz w:val="18"/>
                <w:szCs w:val="18"/>
                <w:color w:val="auto"/>
              </w:rPr>
            </w:pPr>
          </w:p>
        </w:tc>
        <w:tc>
          <w:tcPr>
            <w:tcW w:w="7000" w:type="dxa"/>
            <w:vAlign w:val="bottom"/>
            <w:tcBorders>
              <w:bottom w:val="single" w:sz="8" w:color="auto"/>
            </w:tcBorders>
          </w:tcPr>
          <w:p>
            <w:pPr>
              <w:spacing w:after="0"/>
              <w:rPr>
                <w:sz w:val="18"/>
                <w:szCs w:val="18"/>
                <w:color w:val="auto"/>
              </w:rPr>
            </w:pPr>
          </w:p>
        </w:tc>
        <w:tc>
          <w:tcPr>
            <w:tcW w:w="1400" w:type="dxa"/>
            <w:vAlign w:val="bottom"/>
            <w:tcBorders>
              <w:bottom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96"/>
        </w:trPr>
        <w:tc>
          <w:tcPr>
            <w:tcW w:w="1520" w:type="dxa"/>
            <w:vAlign w:val="bottom"/>
          </w:tcPr>
          <w:p>
            <w:pPr>
              <w:jc w:val="center"/>
              <w:spacing w:after="0"/>
              <w:rPr>
                <w:sz w:val="20"/>
                <w:szCs w:val="20"/>
                <w:color w:val="auto"/>
              </w:rPr>
            </w:pPr>
            <w:r>
              <w:rPr>
                <w:rFonts w:ascii="Arial" w:cs="Arial" w:eastAsia="Arial" w:hAnsi="Arial"/>
                <w:sz w:val="18"/>
                <w:szCs w:val="18"/>
                <w:b w:val="1"/>
                <w:bCs w:val="1"/>
                <w:color w:val="auto"/>
                <w:w w:val="89"/>
              </w:rPr>
              <w:t>12</w:t>
            </w:r>
          </w:p>
        </w:tc>
        <w:tc>
          <w:tcPr>
            <w:tcW w:w="8320" w:type="dxa"/>
            <w:vAlign w:val="bottom"/>
            <w:gridSpan w:val="2"/>
          </w:tcPr>
          <w:p>
            <w:pPr>
              <w:ind w:left="120"/>
              <w:spacing w:after="0"/>
              <w:rPr>
                <w:sz w:val="20"/>
                <w:szCs w:val="20"/>
                <w:color w:val="auto"/>
              </w:rPr>
            </w:pPr>
            <w:r>
              <w:rPr>
                <w:rFonts w:ascii="Arial" w:cs="Arial" w:eastAsia="Arial" w:hAnsi="Arial"/>
                <w:sz w:val="18"/>
                <w:szCs w:val="18"/>
                <w:color w:val="auto"/>
              </w:rPr>
              <w:t>CHECK IF THE AGGREGATE AMOUNT IN ROW (11) EXCLUDES CERTAIN SHARES</w:t>
            </w:r>
          </w:p>
        </w:tc>
        <w:tc>
          <w:tcPr>
            <w:tcW w:w="1400" w:type="dxa"/>
            <w:vAlign w:val="bottom"/>
          </w:tcPr>
          <w:p>
            <w:pPr>
              <w:ind w:left="500"/>
              <w:spacing w:after="0" w:line="181" w:lineRule="exact"/>
              <w:rPr>
                <w:sz w:val="20"/>
                <w:szCs w:val="20"/>
                <w:color w:val="auto"/>
              </w:rPr>
            </w:pPr>
            <w:r>
              <w:rPr>
                <w:rFonts w:ascii="MS PGothic" w:cs="MS PGothic" w:eastAsia="MS PGothic" w:hAnsi="MS PGothic"/>
                <w:sz w:val="18"/>
                <w:szCs w:val="18"/>
                <w:color w:val="auto"/>
              </w:rPr>
              <w:t>☐</w:t>
            </w:r>
          </w:p>
        </w:tc>
        <w:tc>
          <w:tcPr>
            <w:tcW w:w="0" w:type="dxa"/>
            <w:vAlign w:val="bottom"/>
          </w:tcPr>
          <w:p>
            <w:pPr>
              <w:spacing w:after="0"/>
              <w:rPr>
                <w:sz w:val="1"/>
                <w:szCs w:val="1"/>
                <w:color w:val="auto"/>
              </w:rPr>
            </w:pPr>
          </w:p>
        </w:tc>
      </w:tr>
      <w:tr>
        <w:trPr>
          <w:trHeight w:val="89"/>
        </w:trPr>
        <w:tc>
          <w:tcPr>
            <w:tcW w:w="1520" w:type="dxa"/>
            <w:vAlign w:val="bottom"/>
            <w:tcBorders>
              <w:bottom w:val="single" w:sz="8" w:color="auto"/>
            </w:tcBorders>
          </w:tcPr>
          <w:p>
            <w:pPr>
              <w:spacing w:after="0"/>
              <w:rPr>
                <w:sz w:val="7"/>
                <w:szCs w:val="7"/>
                <w:color w:val="auto"/>
              </w:rPr>
            </w:pPr>
          </w:p>
        </w:tc>
        <w:tc>
          <w:tcPr>
            <w:tcW w:w="1320" w:type="dxa"/>
            <w:vAlign w:val="bottom"/>
            <w:tcBorders>
              <w:bottom w:val="single" w:sz="8" w:color="auto"/>
            </w:tcBorders>
          </w:tcPr>
          <w:p>
            <w:pPr>
              <w:spacing w:after="0"/>
              <w:rPr>
                <w:sz w:val="7"/>
                <w:szCs w:val="7"/>
                <w:color w:val="auto"/>
              </w:rPr>
            </w:pPr>
          </w:p>
        </w:tc>
        <w:tc>
          <w:tcPr>
            <w:tcW w:w="7000" w:type="dxa"/>
            <w:vAlign w:val="bottom"/>
            <w:tcBorders>
              <w:bottom w:val="single" w:sz="8" w:color="auto"/>
            </w:tcBorders>
          </w:tcPr>
          <w:p>
            <w:pPr>
              <w:spacing w:after="0"/>
              <w:rPr>
                <w:sz w:val="7"/>
                <w:szCs w:val="7"/>
                <w:color w:val="auto"/>
              </w:rPr>
            </w:pPr>
          </w:p>
        </w:tc>
        <w:tc>
          <w:tcPr>
            <w:tcW w:w="1400" w:type="dxa"/>
            <w:vAlign w:val="bottom"/>
            <w:tcBorders>
              <w:bottom w:val="single" w:sz="8" w:color="auto"/>
            </w:tcBorders>
          </w:tcPr>
          <w:p>
            <w:pPr>
              <w:spacing w:after="0"/>
              <w:rPr>
                <w:sz w:val="7"/>
                <w:szCs w:val="7"/>
                <w:color w:val="auto"/>
              </w:rPr>
            </w:pPr>
          </w:p>
        </w:tc>
        <w:tc>
          <w:tcPr>
            <w:tcW w:w="0" w:type="dxa"/>
            <w:vAlign w:val="bottom"/>
          </w:tcPr>
          <w:p>
            <w:pPr>
              <w:spacing w:after="0"/>
              <w:rPr>
                <w:sz w:val="1"/>
                <w:szCs w:val="1"/>
                <w:color w:val="auto"/>
              </w:rPr>
            </w:pPr>
          </w:p>
        </w:tc>
      </w:tr>
      <w:tr>
        <w:trPr>
          <w:trHeight w:val="195"/>
        </w:trPr>
        <w:tc>
          <w:tcPr>
            <w:tcW w:w="1520" w:type="dxa"/>
            <w:vAlign w:val="bottom"/>
            <w:vMerge w:val="restart"/>
          </w:tcPr>
          <w:p>
            <w:pPr>
              <w:jc w:val="center"/>
              <w:spacing w:after="0"/>
              <w:rPr>
                <w:sz w:val="20"/>
                <w:szCs w:val="20"/>
                <w:color w:val="auto"/>
              </w:rPr>
            </w:pPr>
            <w:r>
              <w:rPr>
                <w:rFonts w:ascii="Arial" w:cs="Arial" w:eastAsia="Arial" w:hAnsi="Arial"/>
                <w:sz w:val="18"/>
                <w:szCs w:val="18"/>
                <w:b w:val="1"/>
                <w:bCs w:val="1"/>
                <w:color w:val="auto"/>
                <w:w w:val="89"/>
              </w:rPr>
              <w:t>13</w:t>
            </w:r>
          </w:p>
        </w:tc>
        <w:tc>
          <w:tcPr>
            <w:tcW w:w="8320" w:type="dxa"/>
            <w:vAlign w:val="bottom"/>
            <w:gridSpan w:val="2"/>
          </w:tcPr>
          <w:p>
            <w:pPr>
              <w:ind w:left="120"/>
              <w:spacing w:after="0" w:line="195" w:lineRule="exact"/>
              <w:rPr>
                <w:sz w:val="20"/>
                <w:szCs w:val="20"/>
                <w:color w:val="auto"/>
              </w:rPr>
            </w:pPr>
            <w:r>
              <w:rPr>
                <w:rFonts w:ascii="Arial" w:cs="Arial" w:eastAsia="Arial" w:hAnsi="Arial"/>
                <w:sz w:val="18"/>
                <w:szCs w:val="18"/>
                <w:color w:val="auto"/>
              </w:rPr>
              <w:t>PERCENT OF CLASS REPRESENTED BY AMOUNT IN ROW (11)</w:t>
            </w:r>
          </w:p>
        </w:tc>
        <w:tc>
          <w:tcPr>
            <w:tcW w:w="14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82"/>
        </w:trPr>
        <w:tc>
          <w:tcPr>
            <w:tcW w:w="1520" w:type="dxa"/>
            <w:vAlign w:val="bottom"/>
            <w:vMerge w:val="continue"/>
          </w:tcPr>
          <w:p>
            <w:pPr>
              <w:spacing w:after="0"/>
              <w:rPr>
                <w:sz w:val="7"/>
                <w:szCs w:val="7"/>
                <w:color w:val="auto"/>
              </w:rPr>
            </w:pPr>
          </w:p>
        </w:tc>
        <w:tc>
          <w:tcPr>
            <w:tcW w:w="1320" w:type="dxa"/>
            <w:vAlign w:val="bottom"/>
            <w:vMerge w:val="restart"/>
          </w:tcPr>
          <w:p>
            <w:pPr>
              <w:ind w:left="440"/>
              <w:spacing w:after="0"/>
              <w:rPr>
                <w:sz w:val="20"/>
                <w:szCs w:val="20"/>
                <w:color w:val="auto"/>
              </w:rPr>
            </w:pPr>
            <w:r>
              <w:rPr>
                <w:rFonts w:ascii="Arial" w:cs="Arial" w:eastAsia="Arial" w:hAnsi="Arial"/>
                <w:sz w:val="18"/>
                <w:szCs w:val="18"/>
                <w:color w:val="auto"/>
              </w:rPr>
              <w:t>13.25%</w:t>
            </w:r>
          </w:p>
        </w:tc>
        <w:tc>
          <w:tcPr>
            <w:tcW w:w="7000" w:type="dxa"/>
            <w:vAlign w:val="bottom"/>
          </w:tcPr>
          <w:p>
            <w:pPr>
              <w:spacing w:after="0"/>
              <w:rPr>
                <w:sz w:val="7"/>
                <w:szCs w:val="7"/>
                <w:color w:val="auto"/>
              </w:rPr>
            </w:pPr>
          </w:p>
        </w:tc>
        <w:tc>
          <w:tcPr>
            <w:tcW w:w="14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148"/>
        </w:trPr>
        <w:tc>
          <w:tcPr>
            <w:tcW w:w="1520" w:type="dxa"/>
            <w:vAlign w:val="bottom"/>
          </w:tcPr>
          <w:p>
            <w:pPr>
              <w:spacing w:after="0"/>
              <w:rPr>
                <w:sz w:val="12"/>
                <w:szCs w:val="12"/>
                <w:color w:val="auto"/>
              </w:rPr>
            </w:pPr>
          </w:p>
        </w:tc>
        <w:tc>
          <w:tcPr>
            <w:tcW w:w="1320" w:type="dxa"/>
            <w:vAlign w:val="bottom"/>
            <w:vMerge w:val="continue"/>
          </w:tcPr>
          <w:p>
            <w:pPr>
              <w:spacing w:after="0"/>
              <w:rPr>
                <w:sz w:val="12"/>
                <w:szCs w:val="12"/>
                <w:color w:val="auto"/>
              </w:rPr>
            </w:pPr>
          </w:p>
        </w:tc>
        <w:tc>
          <w:tcPr>
            <w:tcW w:w="7000" w:type="dxa"/>
            <w:vAlign w:val="bottom"/>
          </w:tcPr>
          <w:p>
            <w:pPr>
              <w:spacing w:after="0"/>
              <w:rPr>
                <w:sz w:val="12"/>
                <w:szCs w:val="12"/>
                <w:color w:val="auto"/>
              </w:rPr>
            </w:pPr>
          </w:p>
        </w:tc>
        <w:tc>
          <w:tcPr>
            <w:tcW w:w="14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1520" w:type="dxa"/>
            <w:vAlign w:val="bottom"/>
            <w:tcBorders>
              <w:bottom w:val="single" w:sz="8" w:color="auto"/>
            </w:tcBorders>
          </w:tcPr>
          <w:p>
            <w:pPr>
              <w:spacing w:after="0"/>
              <w:rPr>
                <w:sz w:val="18"/>
                <w:szCs w:val="18"/>
                <w:color w:val="auto"/>
              </w:rPr>
            </w:pPr>
          </w:p>
        </w:tc>
        <w:tc>
          <w:tcPr>
            <w:tcW w:w="1320" w:type="dxa"/>
            <w:vAlign w:val="bottom"/>
            <w:tcBorders>
              <w:bottom w:val="single" w:sz="8" w:color="auto"/>
            </w:tcBorders>
          </w:tcPr>
          <w:p>
            <w:pPr>
              <w:spacing w:after="0"/>
              <w:rPr>
                <w:sz w:val="18"/>
                <w:szCs w:val="18"/>
                <w:color w:val="auto"/>
              </w:rPr>
            </w:pPr>
          </w:p>
        </w:tc>
        <w:tc>
          <w:tcPr>
            <w:tcW w:w="7000" w:type="dxa"/>
            <w:vAlign w:val="bottom"/>
            <w:tcBorders>
              <w:bottom w:val="single" w:sz="8" w:color="auto"/>
            </w:tcBorders>
          </w:tcPr>
          <w:p>
            <w:pPr>
              <w:spacing w:after="0"/>
              <w:rPr>
                <w:sz w:val="18"/>
                <w:szCs w:val="18"/>
                <w:color w:val="auto"/>
              </w:rPr>
            </w:pPr>
          </w:p>
        </w:tc>
        <w:tc>
          <w:tcPr>
            <w:tcW w:w="1400" w:type="dxa"/>
            <w:vAlign w:val="bottom"/>
            <w:tcBorders>
              <w:bottom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195"/>
        </w:trPr>
        <w:tc>
          <w:tcPr>
            <w:tcW w:w="1520" w:type="dxa"/>
            <w:vAlign w:val="bottom"/>
            <w:vMerge w:val="restart"/>
          </w:tcPr>
          <w:p>
            <w:pPr>
              <w:jc w:val="center"/>
              <w:spacing w:after="0"/>
              <w:rPr>
                <w:sz w:val="20"/>
                <w:szCs w:val="20"/>
                <w:color w:val="auto"/>
              </w:rPr>
            </w:pPr>
            <w:r>
              <w:rPr>
                <w:rFonts w:ascii="Arial" w:cs="Arial" w:eastAsia="Arial" w:hAnsi="Arial"/>
                <w:sz w:val="18"/>
                <w:szCs w:val="18"/>
                <w:b w:val="1"/>
                <w:bCs w:val="1"/>
                <w:color w:val="auto"/>
                <w:w w:val="89"/>
              </w:rPr>
              <w:t>14</w:t>
            </w:r>
          </w:p>
        </w:tc>
        <w:tc>
          <w:tcPr>
            <w:tcW w:w="8320" w:type="dxa"/>
            <w:vAlign w:val="bottom"/>
            <w:gridSpan w:val="2"/>
          </w:tcPr>
          <w:p>
            <w:pPr>
              <w:ind w:left="120"/>
              <w:spacing w:after="0" w:line="195" w:lineRule="exact"/>
              <w:rPr>
                <w:sz w:val="20"/>
                <w:szCs w:val="20"/>
                <w:color w:val="auto"/>
              </w:rPr>
            </w:pPr>
            <w:r>
              <w:rPr>
                <w:rFonts w:ascii="Arial" w:cs="Arial" w:eastAsia="Arial" w:hAnsi="Arial"/>
                <w:sz w:val="18"/>
                <w:szCs w:val="18"/>
                <w:color w:val="auto"/>
              </w:rPr>
              <w:t>TYPE OF REPORTING PERSON</w:t>
            </w:r>
          </w:p>
        </w:tc>
        <w:tc>
          <w:tcPr>
            <w:tcW w:w="14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82"/>
        </w:trPr>
        <w:tc>
          <w:tcPr>
            <w:tcW w:w="1520" w:type="dxa"/>
            <w:vAlign w:val="bottom"/>
            <w:vMerge w:val="continue"/>
          </w:tcPr>
          <w:p>
            <w:pPr>
              <w:spacing w:after="0"/>
              <w:rPr>
                <w:sz w:val="7"/>
                <w:szCs w:val="7"/>
                <w:color w:val="auto"/>
              </w:rPr>
            </w:pPr>
          </w:p>
        </w:tc>
        <w:tc>
          <w:tcPr>
            <w:tcW w:w="1320" w:type="dxa"/>
            <w:vAlign w:val="bottom"/>
            <w:vMerge w:val="restart"/>
          </w:tcPr>
          <w:p>
            <w:pPr>
              <w:ind w:left="440"/>
              <w:spacing w:after="0"/>
              <w:rPr>
                <w:sz w:val="20"/>
                <w:szCs w:val="20"/>
                <w:color w:val="auto"/>
              </w:rPr>
            </w:pPr>
            <w:r>
              <w:rPr>
                <w:rFonts w:ascii="Arial" w:cs="Arial" w:eastAsia="Arial" w:hAnsi="Arial"/>
                <w:sz w:val="18"/>
                <w:szCs w:val="18"/>
                <w:color w:val="auto"/>
              </w:rPr>
              <w:t>IN</w:t>
            </w:r>
          </w:p>
        </w:tc>
        <w:tc>
          <w:tcPr>
            <w:tcW w:w="7000" w:type="dxa"/>
            <w:vAlign w:val="bottom"/>
          </w:tcPr>
          <w:p>
            <w:pPr>
              <w:spacing w:after="0"/>
              <w:rPr>
                <w:sz w:val="7"/>
                <w:szCs w:val="7"/>
                <w:color w:val="auto"/>
              </w:rPr>
            </w:pPr>
          </w:p>
        </w:tc>
        <w:tc>
          <w:tcPr>
            <w:tcW w:w="14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149"/>
        </w:trPr>
        <w:tc>
          <w:tcPr>
            <w:tcW w:w="1520" w:type="dxa"/>
            <w:vAlign w:val="bottom"/>
          </w:tcPr>
          <w:p>
            <w:pPr>
              <w:spacing w:after="0"/>
              <w:rPr>
                <w:sz w:val="12"/>
                <w:szCs w:val="12"/>
                <w:color w:val="auto"/>
              </w:rPr>
            </w:pPr>
          </w:p>
        </w:tc>
        <w:tc>
          <w:tcPr>
            <w:tcW w:w="1320" w:type="dxa"/>
            <w:vAlign w:val="bottom"/>
            <w:vMerge w:val="continue"/>
          </w:tcPr>
          <w:p>
            <w:pPr>
              <w:spacing w:after="0"/>
              <w:rPr>
                <w:sz w:val="12"/>
                <w:szCs w:val="12"/>
                <w:color w:val="auto"/>
              </w:rPr>
            </w:pPr>
          </w:p>
        </w:tc>
        <w:tc>
          <w:tcPr>
            <w:tcW w:w="7000" w:type="dxa"/>
            <w:vAlign w:val="bottom"/>
          </w:tcPr>
          <w:p>
            <w:pPr>
              <w:spacing w:after="0"/>
              <w:rPr>
                <w:sz w:val="12"/>
                <w:szCs w:val="12"/>
                <w:color w:val="auto"/>
              </w:rPr>
            </w:pPr>
          </w:p>
        </w:tc>
        <w:tc>
          <w:tcPr>
            <w:tcW w:w="14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904"/>
        </w:trPr>
        <w:tc>
          <w:tcPr>
            <w:tcW w:w="1520" w:type="dxa"/>
            <w:vAlign w:val="bottom"/>
            <w:tcBorders>
              <w:bottom w:val="single" w:sz="8" w:color="auto"/>
            </w:tcBorders>
          </w:tcPr>
          <w:p>
            <w:pPr>
              <w:spacing w:after="0"/>
              <w:rPr>
                <w:sz w:val="24"/>
                <w:szCs w:val="24"/>
                <w:color w:val="auto"/>
              </w:rPr>
            </w:pPr>
          </w:p>
        </w:tc>
        <w:tc>
          <w:tcPr>
            <w:tcW w:w="1320" w:type="dxa"/>
            <w:vAlign w:val="bottom"/>
            <w:tcBorders>
              <w:bottom w:val="single" w:sz="8" w:color="auto"/>
            </w:tcBorders>
          </w:tcPr>
          <w:p>
            <w:pPr>
              <w:spacing w:after="0"/>
              <w:rPr>
                <w:sz w:val="24"/>
                <w:szCs w:val="24"/>
                <w:color w:val="auto"/>
              </w:rPr>
            </w:pPr>
          </w:p>
        </w:tc>
        <w:tc>
          <w:tcPr>
            <w:tcW w:w="7000" w:type="dxa"/>
            <w:vAlign w:val="bottom"/>
            <w:tcBorders>
              <w:bottom w:val="single" w:sz="8" w:color="auto"/>
            </w:tcBorders>
          </w:tcPr>
          <w:p>
            <w:pPr>
              <w:spacing w:after="0"/>
              <w:rPr>
                <w:sz w:val="24"/>
                <w:szCs w:val="24"/>
                <w:color w:val="auto"/>
              </w:rPr>
            </w:pPr>
          </w:p>
        </w:tc>
        <w:tc>
          <w:tcPr>
            <w:tcW w:w="140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240"/>
          </w:cols>
          <w:pgMar w:left="320" w:top="902" w:right="339" w:bottom="1440" w:gutter="0" w:footer="0" w:header="0"/>
        </w:sectPr>
      </w:pPr>
    </w:p>
    <w:bookmarkStart w:id="3" w:name="page4"/>
    <w:bookmarkEnd w:id="3"/>
    <w:p>
      <w:pPr>
        <w:spacing w:after="0" w:line="1" w:lineRule="exact"/>
        <w:rPr>
          <w:sz w:val="20"/>
          <w:szCs w:val="20"/>
          <w:color w:val="auto"/>
        </w:rPr>
      </w:pPr>
    </w:p>
    <w:tbl>
      <w:tblPr>
        <w:tblLayout w:type="fixed"/>
        <w:tblInd w:w="10" w:type="dxa"/>
        <w:tblCellMar>
          <w:top w:w="0" w:type="dxa"/>
          <w:left w:w="0" w:type="dxa"/>
          <w:bottom w:w="0" w:type="dxa"/>
          <w:right w:w="0" w:type="dxa"/>
        </w:tblCellMar>
      </w:tblPr>
      <w:tr>
        <w:trPr>
          <w:trHeight w:val="254"/>
        </w:trPr>
        <w:tc>
          <w:tcPr>
            <w:tcW w:w="3840" w:type="dxa"/>
            <w:vAlign w:val="bottom"/>
            <w:tcBorders>
              <w:top w:val="single" w:sz="8" w:color="auto"/>
              <w:left w:val="single" w:sz="8" w:color="auto"/>
              <w:right w:val="single" w:sz="8" w:color="auto"/>
            </w:tcBorders>
            <w:vMerge w:val="restart"/>
          </w:tcPr>
          <w:p>
            <w:pPr>
              <w:ind w:left="120"/>
              <w:spacing w:after="0"/>
              <w:rPr>
                <w:sz w:val="20"/>
                <w:szCs w:val="20"/>
                <w:color w:val="auto"/>
              </w:rPr>
            </w:pPr>
            <w:r>
              <w:rPr>
                <w:rFonts w:ascii="Arial" w:cs="Arial" w:eastAsia="Arial" w:hAnsi="Arial"/>
                <w:sz w:val="18"/>
                <w:szCs w:val="18"/>
                <w:b w:val="1"/>
                <w:bCs w:val="1"/>
                <w:color w:val="auto"/>
              </w:rPr>
              <w:t>CUSIP No. 589492107</w:t>
            </w:r>
          </w:p>
        </w:tc>
        <w:tc>
          <w:tcPr>
            <w:tcW w:w="3700" w:type="dxa"/>
            <w:vAlign w:val="bottom"/>
            <w:tcBorders>
              <w:right w:val="single" w:sz="8" w:color="auto"/>
            </w:tcBorders>
          </w:tcPr>
          <w:p>
            <w:pPr>
              <w:ind w:left="1180"/>
              <w:spacing w:after="0"/>
              <w:rPr>
                <w:sz w:val="20"/>
                <w:szCs w:val="20"/>
                <w:color w:val="auto"/>
              </w:rPr>
            </w:pPr>
            <w:r>
              <w:rPr>
                <w:rFonts w:ascii="Arial" w:cs="Arial" w:eastAsia="Arial" w:hAnsi="Arial"/>
                <w:sz w:val="18"/>
                <w:szCs w:val="18"/>
                <w:b w:val="1"/>
                <w:bCs w:val="1"/>
                <w:color w:val="auto"/>
              </w:rPr>
              <w:t>SCHEDULE 13D</w:t>
            </w:r>
          </w:p>
        </w:tc>
        <w:tc>
          <w:tcPr>
            <w:tcW w:w="3700" w:type="dxa"/>
            <w:vAlign w:val="bottom"/>
            <w:tcBorders>
              <w:top w:val="single" w:sz="8" w:color="auto"/>
              <w:right w:val="single" w:sz="8" w:color="auto"/>
            </w:tcBorders>
            <w:vMerge w:val="restart"/>
          </w:tcPr>
          <w:p>
            <w:pPr>
              <w:ind w:left="100"/>
              <w:spacing w:after="0"/>
              <w:rPr>
                <w:sz w:val="20"/>
                <w:szCs w:val="20"/>
                <w:color w:val="auto"/>
              </w:rPr>
            </w:pPr>
            <w:r>
              <w:rPr>
                <w:rFonts w:ascii="Arial" w:cs="Arial" w:eastAsia="Arial" w:hAnsi="Arial"/>
                <w:sz w:val="18"/>
                <w:szCs w:val="18"/>
                <w:b w:val="1"/>
                <w:bCs w:val="1"/>
                <w:color w:val="auto"/>
              </w:rPr>
              <w:t>Page 4 of 6 Pages</w:t>
            </w:r>
          </w:p>
        </w:tc>
        <w:tc>
          <w:tcPr>
            <w:tcW w:w="0" w:type="dxa"/>
            <w:vAlign w:val="bottom"/>
          </w:tcPr>
          <w:p>
            <w:pPr>
              <w:spacing w:after="0"/>
              <w:rPr>
                <w:sz w:val="1"/>
                <w:szCs w:val="1"/>
                <w:color w:val="auto"/>
              </w:rPr>
            </w:pPr>
          </w:p>
        </w:tc>
      </w:tr>
      <w:tr>
        <w:trPr>
          <w:trHeight w:val="191"/>
        </w:trPr>
        <w:tc>
          <w:tcPr>
            <w:tcW w:w="3840" w:type="dxa"/>
            <w:vAlign w:val="bottom"/>
            <w:tcBorders>
              <w:left w:val="single" w:sz="8" w:color="auto"/>
              <w:right w:val="single" w:sz="8" w:color="auto"/>
            </w:tcBorders>
            <w:vMerge w:val="continue"/>
          </w:tcPr>
          <w:p>
            <w:pPr>
              <w:spacing w:after="0"/>
              <w:rPr>
                <w:sz w:val="16"/>
                <w:szCs w:val="16"/>
                <w:color w:val="auto"/>
              </w:rPr>
            </w:pPr>
          </w:p>
        </w:tc>
        <w:tc>
          <w:tcPr>
            <w:tcW w:w="3700" w:type="dxa"/>
            <w:vAlign w:val="bottom"/>
            <w:tcBorders>
              <w:right w:val="single" w:sz="8" w:color="auto"/>
            </w:tcBorders>
          </w:tcPr>
          <w:p>
            <w:pPr>
              <w:spacing w:after="0"/>
              <w:rPr>
                <w:sz w:val="16"/>
                <w:szCs w:val="16"/>
                <w:color w:val="auto"/>
              </w:rPr>
            </w:pPr>
          </w:p>
        </w:tc>
        <w:tc>
          <w:tcPr>
            <w:tcW w:w="3700" w:type="dxa"/>
            <w:vAlign w:val="bottom"/>
            <w:tcBorders>
              <w:right w:val="single" w:sz="8" w:color="auto"/>
            </w:tcBorders>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351"/>
        </w:trPr>
        <w:tc>
          <w:tcPr>
            <w:tcW w:w="3840" w:type="dxa"/>
            <w:vAlign w:val="bottom"/>
            <w:tcBorders>
              <w:left w:val="single" w:sz="8" w:color="auto"/>
              <w:bottom w:val="single" w:sz="8" w:color="auto"/>
              <w:right w:val="single" w:sz="8" w:color="auto"/>
            </w:tcBorders>
          </w:tcPr>
          <w:p>
            <w:pPr>
              <w:spacing w:after="0"/>
              <w:rPr>
                <w:sz w:val="24"/>
                <w:szCs w:val="24"/>
                <w:color w:val="auto"/>
              </w:rPr>
            </w:pPr>
          </w:p>
        </w:tc>
        <w:tc>
          <w:tcPr>
            <w:tcW w:w="3700" w:type="dxa"/>
            <w:vAlign w:val="bottom"/>
            <w:tcBorders>
              <w:right w:val="single" w:sz="8" w:color="auto"/>
            </w:tcBorders>
          </w:tcPr>
          <w:p>
            <w:pPr>
              <w:spacing w:after="0"/>
              <w:rPr>
                <w:sz w:val="24"/>
                <w:szCs w:val="24"/>
                <w:color w:val="auto"/>
              </w:rPr>
            </w:pPr>
          </w:p>
        </w:tc>
        <w:tc>
          <w:tcPr>
            <w:tcW w:w="3700" w:type="dxa"/>
            <w:vAlign w:val="bottom"/>
            <w:tcBorders>
              <w:bottom w:val="single" w:sz="8" w:color="auto"/>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bl>
    <w:p>
      <w:pPr>
        <w:spacing w:after="0" w:line="202" w:lineRule="exact"/>
        <w:rPr>
          <w:sz w:val="20"/>
          <w:szCs w:val="20"/>
          <w:color w:val="auto"/>
        </w:rPr>
      </w:pPr>
    </w:p>
    <w:p>
      <w:pPr>
        <w:ind w:right="60"/>
        <w:spacing w:after="0" w:line="301" w:lineRule="auto"/>
        <w:rPr>
          <w:sz w:val="20"/>
          <w:szCs w:val="20"/>
          <w:color w:val="auto"/>
        </w:rPr>
      </w:pPr>
      <w:r>
        <w:rPr>
          <w:rFonts w:ascii="Arial" w:cs="Arial" w:eastAsia="Arial" w:hAnsi="Arial"/>
          <w:sz w:val="16"/>
          <w:szCs w:val="16"/>
          <w:color w:val="auto"/>
        </w:rPr>
        <w:t>This Schedule 13D amends the Schedule 13D initially filed by the Reporting Persons with the Securities and Exchange Commission on May 26, 2022 with respect to the ordinary shares of stock, par value , £0.003 par value per share (the “</w:t>
      </w:r>
      <w:r>
        <w:rPr>
          <w:rFonts w:ascii="Arial" w:cs="Arial" w:eastAsia="Arial" w:hAnsi="Arial"/>
          <w:sz w:val="16"/>
          <w:szCs w:val="16"/>
          <w:u w:val="single" w:color="auto"/>
          <w:color w:val="auto"/>
        </w:rPr>
        <w:t>Ordinary Shares</w:t>
      </w:r>
      <w:r>
        <w:rPr>
          <w:rFonts w:ascii="Arial" w:cs="Arial" w:eastAsia="Arial" w:hAnsi="Arial"/>
          <w:sz w:val="16"/>
          <w:szCs w:val="16"/>
          <w:color w:val="auto"/>
        </w:rPr>
        <w:t>”), of Mereo BioPharma Group plc, a public limited company under the laws of England and Wales (the “</w:t>
      </w:r>
      <w:r>
        <w:rPr>
          <w:rFonts w:ascii="Arial" w:cs="Arial" w:eastAsia="Arial" w:hAnsi="Arial"/>
          <w:sz w:val="16"/>
          <w:szCs w:val="16"/>
          <w:u w:val="single" w:color="auto"/>
          <w:color w:val="auto"/>
        </w:rPr>
        <w:t>Issuer</w:t>
      </w:r>
      <w:r>
        <w:rPr>
          <w:rFonts w:ascii="Arial" w:cs="Arial" w:eastAsia="Arial" w:hAnsi="Arial"/>
          <w:sz w:val="16"/>
          <w:szCs w:val="16"/>
          <w:color w:val="auto"/>
        </w:rPr>
        <w:t>”), which was subsequently amended on June 9, 2022, June 14, 2022, August 24, 2022, September 23, 2022, October 28, 2022, June 14, 2023, and October 31, 2023 (collectively, including this amendment, the “</w:t>
      </w:r>
      <w:r>
        <w:rPr>
          <w:rFonts w:ascii="Arial" w:cs="Arial" w:eastAsia="Arial" w:hAnsi="Arial"/>
          <w:sz w:val="16"/>
          <w:szCs w:val="16"/>
          <w:u w:val="single" w:color="auto"/>
          <w:color w:val="auto"/>
        </w:rPr>
        <w:t>Schedule 13D</w:t>
      </w:r>
      <w:r>
        <w:rPr>
          <w:rFonts w:ascii="Arial" w:cs="Arial" w:eastAsia="Arial" w:hAnsi="Arial"/>
          <w:sz w:val="16"/>
          <w:szCs w:val="16"/>
          <w:color w:val="auto"/>
        </w:rPr>
        <w:t>”).</w:t>
      </w:r>
    </w:p>
    <w:p>
      <w:pPr>
        <w:spacing w:after="0" w:line="157" w:lineRule="exact"/>
        <w:rPr>
          <w:sz w:val="20"/>
          <w:szCs w:val="20"/>
          <w:color w:val="auto"/>
        </w:rPr>
      </w:pPr>
    </w:p>
    <w:p>
      <w:pPr>
        <w:spacing w:after="0"/>
        <w:rPr>
          <w:sz w:val="20"/>
          <w:szCs w:val="20"/>
          <w:color w:val="auto"/>
        </w:rPr>
      </w:pPr>
      <w:r>
        <w:rPr>
          <w:rFonts w:ascii="Arial" w:cs="Arial" w:eastAsia="Arial" w:hAnsi="Arial"/>
          <w:sz w:val="18"/>
          <w:szCs w:val="18"/>
          <w:color w:val="auto"/>
        </w:rPr>
        <w:t>Capitalized terms used but not defined herein have the meanings given to such terms in the Schedule 13D.</w:t>
      </w:r>
    </w:p>
    <w:p>
      <w:pPr>
        <w:spacing w:after="0" w:line="221" w:lineRule="exact"/>
        <w:rPr>
          <w:sz w:val="20"/>
          <w:szCs w:val="20"/>
          <w:color w:val="auto"/>
        </w:rPr>
      </w:pPr>
    </w:p>
    <w:p>
      <w:pPr>
        <w:spacing w:after="0"/>
        <w:tabs>
          <w:tab w:leader="none" w:pos="1240" w:val="left"/>
        </w:tabs>
        <w:rPr>
          <w:sz w:val="20"/>
          <w:szCs w:val="20"/>
          <w:color w:val="auto"/>
        </w:rPr>
      </w:pPr>
      <w:r>
        <w:rPr>
          <w:rFonts w:ascii="Arial" w:cs="Arial" w:eastAsia="Arial" w:hAnsi="Arial"/>
          <w:sz w:val="18"/>
          <w:szCs w:val="18"/>
          <w:b w:val="1"/>
          <w:bCs w:val="1"/>
          <w:color w:val="auto"/>
        </w:rPr>
        <w:t>Item 5.</w:t>
      </w:r>
      <w:r>
        <w:rPr>
          <w:sz w:val="20"/>
          <w:szCs w:val="20"/>
          <w:color w:val="auto"/>
        </w:rPr>
        <w:tab/>
      </w:r>
      <w:r>
        <w:rPr>
          <w:rFonts w:ascii="Arial" w:cs="Arial" w:eastAsia="Arial" w:hAnsi="Arial"/>
          <w:sz w:val="17"/>
          <w:szCs w:val="17"/>
          <w:b w:val="1"/>
          <w:bCs w:val="1"/>
          <w:color w:val="auto"/>
        </w:rPr>
        <w:t>INTERESTS IN SECURITIES OF THE ISSUER</w:t>
      </w:r>
    </w:p>
    <w:p>
      <w:pPr>
        <w:spacing w:after="0" w:line="229" w:lineRule="exact"/>
        <w:rPr>
          <w:sz w:val="20"/>
          <w:szCs w:val="20"/>
          <w:color w:val="auto"/>
        </w:rPr>
      </w:pPr>
    </w:p>
    <w:p>
      <w:pPr>
        <w:ind w:left="660" w:right="180" w:hanging="328"/>
        <w:spacing w:after="0" w:line="259" w:lineRule="auto"/>
        <w:tabs>
          <w:tab w:leader="none" w:pos="660" w:val="left"/>
        </w:tabs>
        <w:numPr>
          <w:ilvl w:val="0"/>
          <w:numId w:val="10"/>
        </w:numPr>
        <w:rPr>
          <w:rFonts w:ascii="Arial" w:cs="Arial" w:eastAsia="Arial" w:hAnsi="Arial"/>
          <w:sz w:val="18"/>
          <w:szCs w:val="18"/>
          <w:color w:val="auto"/>
        </w:rPr>
      </w:pPr>
      <w:r>
        <w:rPr>
          <w:rFonts w:ascii="Arial" w:cs="Arial" w:eastAsia="Arial" w:hAnsi="Arial"/>
          <w:sz w:val="18"/>
          <w:szCs w:val="18"/>
          <w:color w:val="auto"/>
        </w:rPr>
        <w:t>See rows (11) and (13) of the cover pages to this Schedule 13D for the aggregate number of Ordinary Shares and percentages of the Ordinary Shares beneficially owned by each of the Reporting Persons. The percentages used in this Schedule 13D are calculated based upon 701,217,089 Ordinary Shares reported to be outstanding as of July 2023 in Exhibit 99.1 and 99.2 attached to the Issuer’s filing on Form 6-K filed with the Securities and Exchange Commission on September 7, 2023.</w:t>
      </w:r>
    </w:p>
    <w:p>
      <w:pPr>
        <w:spacing w:after="0" w:line="187" w:lineRule="exact"/>
        <w:rPr>
          <w:sz w:val="20"/>
          <w:szCs w:val="20"/>
          <w:color w:val="auto"/>
        </w:rPr>
      </w:pPr>
    </w:p>
    <w:p>
      <w:pPr>
        <w:ind w:left="660" w:right="780" w:hanging="328"/>
        <w:spacing w:after="0" w:line="277" w:lineRule="auto"/>
        <w:tabs>
          <w:tab w:leader="none" w:pos="660" w:val="left"/>
        </w:tabs>
        <w:numPr>
          <w:ilvl w:val="0"/>
          <w:numId w:val="11"/>
        </w:numPr>
        <w:rPr>
          <w:rFonts w:ascii="Arial" w:cs="Arial" w:eastAsia="Arial" w:hAnsi="Arial"/>
          <w:sz w:val="18"/>
          <w:szCs w:val="18"/>
          <w:color w:val="auto"/>
        </w:rPr>
      </w:pPr>
      <w:r>
        <w:rPr>
          <w:rFonts w:ascii="Arial" w:cs="Arial" w:eastAsia="Arial" w:hAnsi="Arial"/>
          <w:sz w:val="18"/>
          <w:szCs w:val="18"/>
          <w:color w:val="auto"/>
        </w:rPr>
        <w:t>Schedule A annexed hereto lists all transactions in the securities of the Issuer by the Reporting Persons during the past 60 days. All such transactions were effected in the open market unless otherwise noted herein.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408940</wp:posOffset>
            </wp:positionV>
            <wp:extent cx="7132320" cy="825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3" w:right="339" w:bottom="1440" w:gutter="0" w:footer="0" w:header="0"/>
        </w:sectPr>
      </w:pPr>
    </w:p>
    <w:bookmarkStart w:id="4" w:name="page5"/>
    <w:bookmarkEnd w:id="4"/>
    <w:tbl>
      <w:tblPr>
        <w:tblLayout w:type="fixed"/>
        <w:tblInd w:w="10" w:type="dxa"/>
        <w:tblCellMar>
          <w:top w:w="0" w:type="dxa"/>
          <w:left w:w="0" w:type="dxa"/>
          <w:bottom w:w="0" w:type="dxa"/>
          <w:right w:w="0" w:type="dxa"/>
        </w:tblCellMar>
      </w:tblPr>
      <w:tr>
        <w:trPr>
          <w:trHeight w:val="254"/>
        </w:trPr>
        <w:tc>
          <w:tcPr>
            <w:tcW w:w="3840" w:type="dxa"/>
            <w:vAlign w:val="bottom"/>
            <w:tcBorders>
              <w:top w:val="single" w:sz="8" w:color="auto"/>
              <w:left w:val="single" w:sz="8" w:color="auto"/>
              <w:right w:val="single" w:sz="8" w:color="auto"/>
            </w:tcBorders>
            <w:vMerge w:val="restart"/>
          </w:tcPr>
          <w:p>
            <w:pPr>
              <w:ind w:left="120"/>
              <w:spacing w:after="0"/>
              <w:rPr>
                <w:sz w:val="20"/>
                <w:szCs w:val="20"/>
                <w:color w:val="auto"/>
              </w:rPr>
            </w:pPr>
            <w:r>
              <w:rPr>
                <w:rFonts w:ascii="Arial" w:cs="Arial" w:eastAsia="Arial" w:hAnsi="Arial"/>
                <w:sz w:val="18"/>
                <w:szCs w:val="18"/>
                <w:b w:val="1"/>
                <w:bCs w:val="1"/>
                <w:color w:val="auto"/>
              </w:rPr>
              <w:t>CUSIP No. 589492107</w:t>
            </w:r>
          </w:p>
        </w:tc>
        <w:tc>
          <w:tcPr>
            <w:tcW w:w="3700" w:type="dxa"/>
            <w:vAlign w:val="bottom"/>
            <w:tcBorders>
              <w:right w:val="single" w:sz="8" w:color="auto"/>
            </w:tcBorders>
          </w:tcPr>
          <w:p>
            <w:pPr>
              <w:ind w:left="1180"/>
              <w:spacing w:after="0"/>
              <w:rPr>
                <w:sz w:val="20"/>
                <w:szCs w:val="20"/>
                <w:color w:val="auto"/>
              </w:rPr>
            </w:pPr>
            <w:r>
              <w:rPr>
                <w:rFonts w:ascii="Arial" w:cs="Arial" w:eastAsia="Arial" w:hAnsi="Arial"/>
                <w:sz w:val="18"/>
                <w:szCs w:val="18"/>
                <w:b w:val="1"/>
                <w:bCs w:val="1"/>
                <w:color w:val="auto"/>
              </w:rPr>
              <w:t>SCHEDULE 13D</w:t>
            </w:r>
          </w:p>
        </w:tc>
        <w:tc>
          <w:tcPr>
            <w:tcW w:w="3700" w:type="dxa"/>
            <w:vAlign w:val="bottom"/>
            <w:tcBorders>
              <w:top w:val="single" w:sz="8" w:color="auto"/>
              <w:right w:val="single" w:sz="8" w:color="auto"/>
            </w:tcBorders>
            <w:vMerge w:val="restart"/>
          </w:tcPr>
          <w:p>
            <w:pPr>
              <w:ind w:left="100"/>
              <w:spacing w:after="0"/>
              <w:rPr>
                <w:sz w:val="20"/>
                <w:szCs w:val="20"/>
                <w:color w:val="auto"/>
              </w:rPr>
            </w:pPr>
            <w:r>
              <w:rPr>
                <w:rFonts w:ascii="Arial" w:cs="Arial" w:eastAsia="Arial" w:hAnsi="Arial"/>
                <w:sz w:val="18"/>
                <w:szCs w:val="18"/>
                <w:b w:val="1"/>
                <w:bCs w:val="1"/>
                <w:color w:val="auto"/>
              </w:rPr>
              <w:t>Page 5 of 6 Pages</w:t>
            </w:r>
          </w:p>
        </w:tc>
        <w:tc>
          <w:tcPr>
            <w:tcW w:w="0" w:type="dxa"/>
            <w:vAlign w:val="bottom"/>
          </w:tcPr>
          <w:p>
            <w:pPr>
              <w:spacing w:after="0"/>
              <w:rPr>
                <w:sz w:val="1"/>
                <w:szCs w:val="1"/>
                <w:color w:val="auto"/>
              </w:rPr>
            </w:pPr>
          </w:p>
        </w:tc>
      </w:tr>
      <w:tr>
        <w:trPr>
          <w:trHeight w:val="191"/>
        </w:trPr>
        <w:tc>
          <w:tcPr>
            <w:tcW w:w="3840" w:type="dxa"/>
            <w:vAlign w:val="bottom"/>
            <w:tcBorders>
              <w:left w:val="single" w:sz="8" w:color="auto"/>
              <w:right w:val="single" w:sz="8" w:color="auto"/>
            </w:tcBorders>
            <w:vMerge w:val="continue"/>
          </w:tcPr>
          <w:p>
            <w:pPr>
              <w:spacing w:after="0"/>
              <w:rPr>
                <w:sz w:val="16"/>
                <w:szCs w:val="16"/>
                <w:color w:val="auto"/>
              </w:rPr>
            </w:pPr>
          </w:p>
        </w:tc>
        <w:tc>
          <w:tcPr>
            <w:tcW w:w="3700" w:type="dxa"/>
            <w:vAlign w:val="bottom"/>
            <w:tcBorders>
              <w:right w:val="single" w:sz="8" w:color="auto"/>
            </w:tcBorders>
          </w:tcPr>
          <w:p>
            <w:pPr>
              <w:spacing w:after="0"/>
              <w:rPr>
                <w:sz w:val="16"/>
                <w:szCs w:val="16"/>
                <w:color w:val="auto"/>
              </w:rPr>
            </w:pPr>
          </w:p>
        </w:tc>
        <w:tc>
          <w:tcPr>
            <w:tcW w:w="3700" w:type="dxa"/>
            <w:vAlign w:val="bottom"/>
            <w:tcBorders>
              <w:right w:val="single" w:sz="8" w:color="auto"/>
            </w:tcBorders>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351"/>
        </w:trPr>
        <w:tc>
          <w:tcPr>
            <w:tcW w:w="3840" w:type="dxa"/>
            <w:vAlign w:val="bottom"/>
            <w:tcBorders>
              <w:left w:val="single" w:sz="8" w:color="auto"/>
              <w:bottom w:val="single" w:sz="8" w:color="auto"/>
              <w:right w:val="single" w:sz="8" w:color="auto"/>
            </w:tcBorders>
          </w:tcPr>
          <w:p>
            <w:pPr>
              <w:spacing w:after="0"/>
              <w:rPr>
                <w:sz w:val="24"/>
                <w:szCs w:val="24"/>
                <w:color w:val="auto"/>
              </w:rPr>
            </w:pPr>
          </w:p>
        </w:tc>
        <w:tc>
          <w:tcPr>
            <w:tcW w:w="3700" w:type="dxa"/>
            <w:vAlign w:val="bottom"/>
            <w:tcBorders>
              <w:right w:val="single" w:sz="8" w:color="auto"/>
            </w:tcBorders>
          </w:tcPr>
          <w:p>
            <w:pPr>
              <w:spacing w:after="0"/>
              <w:rPr>
                <w:sz w:val="24"/>
                <w:szCs w:val="24"/>
                <w:color w:val="auto"/>
              </w:rPr>
            </w:pPr>
          </w:p>
        </w:tc>
        <w:tc>
          <w:tcPr>
            <w:tcW w:w="3700" w:type="dxa"/>
            <w:vAlign w:val="bottom"/>
            <w:tcBorders>
              <w:bottom w:val="single" w:sz="8" w:color="auto"/>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bl>
    <w:p>
      <w:pPr>
        <w:spacing w:after="0" w:line="19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SIGNATURES</w:t>
      </w:r>
    </w:p>
    <w:p>
      <w:pPr>
        <w:spacing w:after="0" w:line="229" w:lineRule="exact"/>
        <w:rPr>
          <w:sz w:val="20"/>
          <w:szCs w:val="20"/>
          <w:color w:val="auto"/>
        </w:rPr>
      </w:pPr>
    </w:p>
    <w:p>
      <w:pPr>
        <w:ind w:right="100" w:firstLine="1296"/>
        <w:spacing w:after="0" w:line="277" w:lineRule="auto"/>
        <w:rPr>
          <w:sz w:val="20"/>
          <w:szCs w:val="20"/>
          <w:color w:val="auto"/>
        </w:rPr>
      </w:pPr>
      <w:r>
        <w:rPr>
          <w:rFonts w:ascii="Arial" w:cs="Arial" w:eastAsia="Arial" w:hAnsi="Arial"/>
          <w:sz w:val="18"/>
          <w:szCs w:val="18"/>
          <w:color w:val="auto"/>
        </w:rPr>
        <w:t>After reasonable inquiry and to the best of his or its knowledge and belief, each of the undersigned certifies that the information set forth in this statement is true, complete and correct.</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color w:val="auto"/>
        </w:rPr>
        <w:t>Date: November 1, 2023</w:t>
      </w:r>
    </w:p>
    <w:p>
      <w:pPr>
        <w:spacing w:after="0" w:line="221" w:lineRule="exact"/>
        <w:rPr>
          <w:sz w:val="20"/>
          <w:szCs w:val="20"/>
          <w:color w:val="auto"/>
        </w:rPr>
      </w:pPr>
    </w:p>
    <w:p>
      <w:pPr>
        <w:ind w:left="5640"/>
        <w:spacing w:after="0"/>
        <w:rPr>
          <w:sz w:val="20"/>
          <w:szCs w:val="20"/>
          <w:color w:val="auto"/>
        </w:rPr>
      </w:pPr>
      <w:r>
        <w:rPr>
          <w:rFonts w:ascii="Arial" w:cs="Arial" w:eastAsia="Arial" w:hAnsi="Arial"/>
          <w:sz w:val="18"/>
          <w:szCs w:val="18"/>
          <w:b w:val="1"/>
          <w:bCs w:val="1"/>
          <w:color w:val="auto"/>
        </w:rPr>
        <w:t>RUBRIC CAPITAL MANAGEMENT LP</w:t>
      </w:r>
    </w:p>
    <w:p>
      <w:pPr>
        <w:spacing w:after="0" w:line="229" w:lineRule="exact"/>
        <w:rPr>
          <w:sz w:val="20"/>
          <w:szCs w:val="20"/>
          <w:color w:val="auto"/>
        </w:rPr>
      </w:pPr>
    </w:p>
    <w:p>
      <w:pPr>
        <w:ind w:left="5640"/>
        <w:spacing w:after="0"/>
        <w:tabs>
          <w:tab w:leader="none" w:pos="6180" w:val="left"/>
        </w:tabs>
        <w:rPr>
          <w:sz w:val="20"/>
          <w:szCs w:val="20"/>
          <w:color w:val="auto"/>
        </w:rPr>
      </w:pPr>
      <w:r>
        <w:rPr>
          <w:rFonts w:ascii="Arial" w:cs="Arial" w:eastAsia="Arial" w:hAnsi="Arial"/>
          <w:sz w:val="18"/>
          <w:szCs w:val="18"/>
          <w:color w:val="auto"/>
        </w:rPr>
        <w:t>By:</w:t>
      </w:r>
      <w:r>
        <w:rPr>
          <w:sz w:val="20"/>
          <w:szCs w:val="20"/>
          <w:color w:val="auto"/>
        </w:rPr>
        <w:tab/>
      </w:r>
      <w:r>
        <w:rPr>
          <w:rFonts w:ascii="Arial" w:cs="Arial" w:eastAsia="Arial" w:hAnsi="Arial"/>
          <w:sz w:val="18"/>
          <w:szCs w:val="18"/>
          <w:color w:val="auto"/>
        </w:rPr>
        <w:t>/s/ Michael Nachmani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3931285</wp:posOffset>
            </wp:positionH>
            <wp:positionV relativeFrom="paragraph">
              <wp:posOffset>14605</wp:posOffset>
            </wp:positionV>
            <wp:extent cx="3206115" cy="825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3206115" cy="8255"/>
                    </a:xfrm>
                    <a:prstGeom prst="rect">
                      <a:avLst/>
                    </a:prstGeom>
                    <a:noFill/>
                  </pic:spPr>
                </pic:pic>
              </a:graphicData>
            </a:graphic>
          </wp:anchor>
        </w:drawing>
      </w:r>
    </w:p>
    <w:p>
      <w:pPr>
        <w:spacing w:after="0" w:line="3" w:lineRule="exact"/>
        <w:rPr>
          <w:sz w:val="20"/>
          <w:szCs w:val="20"/>
          <w:color w:val="auto"/>
        </w:rPr>
      </w:pPr>
    </w:p>
    <w:p>
      <w:pPr>
        <w:ind w:left="5640"/>
        <w:spacing w:after="0"/>
        <w:rPr>
          <w:sz w:val="20"/>
          <w:szCs w:val="20"/>
          <w:color w:val="auto"/>
        </w:rPr>
      </w:pPr>
      <w:r>
        <w:rPr>
          <w:rFonts w:ascii="Arial" w:cs="Arial" w:eastAsia="Arial" w:hAnsi="Arial"/>
          <w:sz w:val="18"/>
          <w:szCs w:val="18"/>
          <w:color w:val="auto"/>
        </w:rPr>
        <w:t>Name: Michael Nachmani</w:t>
      </w:r>
    </w:p>
    <w:p>
      <w:pPr>
        <w:spacing w:after="0" w:line="23" w:lineRule="exact"/>
        <w:rPr>
          <w:sz w:val="20"/>
          <w:szCs w:val="20"/>
          <w:color w:val="auto"/>
        </w:rPr>
      </w:pPr>
    </w:p>
    <w:p>
      <w:pPr>
        <w:ind w:left="5640"/>
        <w:spacing w:after="0"/>
        <w:tabs>
          <w:tab w:leader="none" w:pos="6180" w:val="left"/>
        </w:tabs>
        <w:rPr>
          <w:sz w:val="20"/>
          <w:szCs w:val="20"/>
          <w:color w:val="auto"/>
        </w:rPr>
      </w:pPr>
      <w:r>
        <w:rPr>
          <w:rFonts w:ascii="Arial" w:cs="Arial" w:eastAsia="Arial" w:hAnsi="Arial"/>
          <w:sz w:val="18"/>
          <w:szCs w:val="18"/>
          <w:color w:val="auto"/>
        </w:rPr>
        <w:t>Title:</w:t>
      </w:r>
      <w:r>
        <w:rPr>
          <w:sz w:val="20"/>
          <w:szCs w:val="20"/>
          <w:color w:val="auto"/>
        </w:rPr>
        <w:tab/>
      </w:r>
      <w:r>
        <w:rPr>
          <w:rFonts w:ascii="Arial" w:cs="Arial" w:eastAsia="Arial" w:hAnsi="Arial"/>
          <w:sz w:val="16"/>
          <w:szCs w:val="16"/>
          <w:color w:val="auto"/>
        </w:rPr>
        <w:t>Chief Operating Officer</w:t>
      </w:r>
    </w:p>
    <w:p>
      <w:pPr>
        <w:spacing w:after="0" w:line="200" w:lineRule="exact"/>
        <w:rPr>
          <w:sz w:val="20"/>
          <w:szCs w:val="20"/>
          <w:color w:val="auto"/>
        </w:rPr>
      </w:pPr>
    </w:p>
    <w:p>
      <w:pPr>
        <w:spacing w:after="0" w:line="227" w:lineRule="exact"/>
        <w:rPr>
          <w:sz w:val="20"/>
          <w:szCs w:val="20"/>
          <w:color w:val="auto"/>
        </w:rPr>
      </w:pPr>
    </w:p>
    <w:p>
      <w:pPr>
        <w:ind w:left="5640"/>
        <w:spacing w:after="0"/>
        <w:rPr>
          <w:sz w:val="20"/>
          <w:szCs w:val="20"/>
          <w:color w:val="auto"/>
        </w:rPr>
      </w:pPr>
      <w:r>
        <w:rPr>
          <w:rFonts w:ascii="Arial" w:cs="Arial" w:eastAsia="Arial" w:hAnsi="Arial"/>
          <w:sz w:val="18"/>
          <w:szCs w:val="18"/>
          <w:color w:val="auto"/>
        </w:rPr>
        <w:t>/s/ David Rosen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3579495</wp:posOffset>
            </wp:positionH>
            <wp:positionV relativeFrom="paragraph">
              <wp:posOffset>14605</wp:posOffset>
            </wp:positionV>
            <wp:extent cx="3557270" cy="825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3557270" cy="8255"/>
                    </a:xfrm>
                    <a:prstGeom prst="rect">
                      <a:avLst/>
                    </a:prstGeom>
                    <a:noFill/>
                  </pic:spPr>
                </pic:pic>
              </a:graphicData>
            </a:graphic>
          </wp:anchor>
        </w:drawing>
      </w:r>
    </w:p>
    <w:p>
      <w:pPr>
        <w:spacing w:after="0" w:line="3" w:lineRule="exact"/>
        <w:rPr>
          <w:sz w:val="20"/>
          <w:szCs w:val="20"/>
          <w:color w:val="auto"/>
        </w:rPr>
      </w:pPr>
    </w:p>
    <w:p>
      <w:pPr>
        <w:ind w:left="5640"/>
        <w:spacing w:after="0"/>
        <w:rPr>
          <w:sz w:val="20"/>
          <w:szCs w:val="20"/>
          <w:color w:val="auto"/>
        </w:rPr>
      </w:pPr>
      <w:r>
        <w:rPr>
          <w:rFonts w:ascii="Arial" w:cs="Arial" w:eastAsia="Arial" w:hAnsi="Arial"/>
          <w:sz w:val="18"/>
          <w:szCs w:val="18"/>
          <w:b w:val="1"/>
          <w:bCs w:val="1"/>
          <w:color w:val="auto"/>
        </w:rPr>
        <w:t>DAVID ROSEN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443230</wp:posOffset>
            </wp:positionV>
            <wp:extent cx="7132320" cy="825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3" w:right="339" w:bottom="1440" w:gutter="0" w:footer="0" w:header="0"/>
        </w:sectPr>
      </w:pPr>
    </w:p>
    <w:bookmarkStart w:id="5" w:name="page6"/>
    <w:bookmarkEnd w:id="5"/>
    <w:tbl>
      <w:tblPr>
        <w:tblLayout w:type="fixed"/>
        <w:tblInd w:w="10" w:type="dxa"/>
        <w:tblCellMar>
          <w:top w:w="0" w:type="dxa"/>
          <w:left w:w="0" w:type="dxa"/>
          <w:bottom w:w="0" w:type="dxa"/>
          <w:right w:w="0" w:type="dxa"/>
        </w:tblCellMar>
      </w:tblPr>
      <w:tr>
        <w:trPr>
          <w:trHeight w:val="254"/>
        </w:trPr>
        <w:tc>
          <w:tcPr>
            <w:tcW w:w="2840" w:type="dxa"/>
            <w:vAlign w:val="bottom"/>
            <w:tcBorders>
              <w:top w:val="single" w:sz="8" w:color="auto"/>
              <w:left w:val="single" w:sz="8" w:color="auto"/>
            </w:tcBorders>
            <w:vMerge w:val="restart"/>
          </w:tcPr>
          <w:p>
            <w:pPr>
              <w:ind w:left="120"/>
              <w:spacing w:after="0"/>
              <w:rPr>
                <w:sz w:val="20"/>
                <w:szCs w:val="20"/>
                <w:color w:val="auto"/>
              </w:rPr>
            </w:pPr>
            <w:r>
              <w:rPr>
                <w:rFonts w:ascii="Arial" w:cs="Arial" w:eastAsia="Arial" w:hAnsi="Arial"/>
                <w:sz w:val="18"/>
                <w:szCs w:val="18"/>
                <w:b w:val="1"/>
                <w:bCs w:val="1"/>
                <w:color w:val="auto"/>
              </w:rPr>
              <w:t>CUSIP No. 589492107</w:t>
            </w:r>
          </w:p>
        </w:tc>
        <w:tc>
          <w:tcPr>
            <w:tcW w:w="1000" w:type="dxa"/>
            <w:vAlign w:val="bottom"/>
            <w:tcBorders>
              <w:top w:val="single" w:sz="8" w:color="auto"/>
              <w:right w:val="single" w:sz="8" w:color="auto"/>
            </w:tcBorders>
          </w:tcPr>
          <w:p>
            <w:pPr>
              <w:spacing w:after="0"/>
              <w:rPr>
                <w:sz w:val="22"/>
                <w:szCs w:val="22"/>
                <w:color w:val="auto"/>
              </w:rPr>
            </w:pPr>
          </w:p>
        </w:tc>
        <w:tc>
          <w:tcPr>
            <w:tcW w:w="1100" w:type="dxa"/>
            <w:vAlign w:val="bottom"/>
          </w:tcPr>
          <w:p>
            <w:pPr>
              <w:spacing w:after="0"/>
              <w:rPr>
                <w:sz w:val="22"/>
                <w:szCs w:val="22"/>
                <w:color w:val="auto"/>
              </w:rPr>
            </w:pPr>
          </w:p>
        </w:tc>
        <w:tc>
          <w:tcPr>
            <w:tcW w:w="2600" w:type="dxa"/>
            <w:vAlign w:val="bottom"/>
            <w:tcBorders>
              <w:right w:val="single" w:sz="8" w:color="auto"/>
            </w:tcBorders>
            <w:gridSpan w:val="2"/>
          </w:tcPr>
          <w:p>
            <w:pPr>
              <w:ind w:left="80"/>
              <w:spacing w:after="0"/>
              <w:rPr>
                <w:sz w:val="20"/>
                <w:szCs w:val="20"/>
                <w:color w:val="auto"/>
              </w:rPr>
            </w:pPr>
            <w:r>
              <w:rPr>
                <w:rFonts w:ascii="Arial" w:cs="Arial" w:eastAsia="Arial" w:hAnsi="Arial"/>
                <w:sz w:val="18"/>
                <w:szCs w:val="18"/>
                <w:b w:val="1"/>
                <w:bCs w:val="1"/>
                <w:color w:val="auto"/>
              </w:rPr>
              <w:t>SCHEDULE 13D</w:t>
            </w:r>
          </w:p>
        </w:tc>
        <w:tc>
          <w:tcPr>
            <w:tcW w:w="1580" w:type="dxa"/>
            <w:vAlign w:val="bottom"/>
            <w:tcBorders>
              <w:top w:val="single" w:sz="8" w:color="auto"/>
            </w:tcBorders>
            <w:gridSpan w:val="2"/>
            <w:vMerge w:val="restart"/>
          </w:tcPr>
          <w:p>
            <w:pPr>
              <w:ind w:left="100"/>
              <w:spacing w:after="0"/>
              <w:rPr>
                <w:sz w:val="20"/>
                <w:szCs w:val="20"/>
                <w:color w:val="auto"/>
              </w:rPr>
            </w:pPr>
            <w:r>
              <w:rPr>
                <w:rFonts w:ascii="Arial" w:cs="Arial" w:eastAsia="Arial" w:hAnsi="Arial"/>
                <w:sz w:val="18"/>
                <w:szCs w:val="18"/>
                <w:b w:val="1"/>
                <w:bCs w:val="1"/>
                <w:color w:val="auto"/>
                <w:w w:val="95"/>
              </w:rPr>
              <w:t>Page 6 of 6 Pages</w:t>
            </w:r>
          </w:p>
        </w:tc>
        <w:tc>
          <w:tcPr>
            <w:tcW w:w="2120" w:type="dxa"/>
            <w:vAlign w:val="bottom"/>
            <w:tcBorders>
              <w:top w:val="single" w:sz="8" w:color="auto"/>
              <w:right w:val="single" w:sz="8" w:color="auto"/>
            </w:tcBorders>
          </w:tcPr>
          <w:p>
            <w:pPr>
              <w:spacing w:after="0"/>
              <w:rPr>
                <w:sz w:val="22"/>
                <w:szCs w:val="22"/>
                <w:color w:val="auto"/>
              </w:rPr>
            </w:pPr>
          </w:p>
        </w:tc>
        <w:tc>
          <w:tcPr>
            <w:tcW w:w="0" w:type="dxa"/>
            <w:vAlign w:val="bottom"/>
          </w:tcPr>
          <w:p>
            <w:pPr>
              <w:spacing w:after="0"/>
              <w:rPr>
                <w:sz w:val="1"/>
                <w:szCs w:val="1"/>
                <w:color w:val="auto"/>
              </w:rPr>
            </w:pPr>
          </w:p>
        </w:tc>
      </w:tr>
      <w:tr>
        <w:trPr>
          <w:trHeight w:val="191"/>
        </w:trPr>
        <w:tc>
          <w:tcPr>
            <w:tcW w:w="2840" w:type="dxa"/>
            <w:vAlign w:val="bottom"/>
            <w:tcBorders>
              <w:left w:val="single" w:sz="8" w:color="auto"/>
            </w:tcBorders>
            <w:vMerge w:val="continue"/>
          </w:tcPr>
          <w:p>
            <w:pPr>
              <w:spacing w:after="0"/>
              <w:rPr>
                <w:sz w:val="16"/>
                <w:szCs w:val="16"/>
                <w:color w:val="auto"/>
              </w:rPr>
            </w:pPr>
          </w:p>
        </w:tc>
        <w:tc>
          <w:tcPr>
            <w:tcW w:w="1000" w:type="dxa"/>
            <w:vAlign w:val="bottom"/>
            <w:tcBorders>
              <w:right w:val="single" w:sz="8" w:color="auto"/>
            </w:tcBorders>
          </w:tcPr>
          <w:p>
            <w:pPr>
              <w:spacing w:after="0"/>
              <w:rPr>
                <w:sz w:val="16"/>
                <w:szCs w:val="16"/>
                <w:color w:val="auto"/>
              </w:rPr>
            </w:pPr>
          </w:p>
        </w:tc>
        <w:tc>
          <w:tcPr>
            <w:tcW w:w="110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1900" w:type="dxa"/>
            <w:vAlign w:val="bottom"/>
            <w:tcBorders>
              <w:right w:val="single" w:sz="8" w:color="auto"/>
            </w:tcBorders>
          </w:tcPr>
          <w:p>
            <w:pPr>
              <w:spacing w:after="0"/>
              <w:rPr>
                <w:sz w:val="16"/>
                <w:szCs w:val="16"/>
                <w:color w:val="auto"/>
              </w:rPr>
            </w:pPr>
          </w:p>
        </w:tc>
        <w:tc>
          <w:tcPr>
            <w:tcW w:w="1580" w:type="dxa"/>
            <w:vAlign w:val="bottom"/>
            <w:gridSpan w:val="2"/>
            <w:vMerge w:val="continue"/>
          </w:tcPr>
          <w:p>
            <w:pPr>
              <w:spacing w:after="0"/>
              <w:rPr>
                <w:sz w:val="16"/>
                <w:szCs w:val="16"/>
                <w:color w:val="auto"/>
              </w:rPr>
            </w:pPr>
          </w:p>
        </w:tc>
        <w:tc>
          <w:tcPr>
            <w:tcW w:w="2120" w:type="dxa"/>
            <w:vAlign w:val="bottom"/>
            <w:tcBorders>
              <w:right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351"/>
        </w:trPr>
        <w:tc>
          <w:tcPr>
            <w:tcW w:w="2840" w:type="dxa"/>
            <w:vAlign w:val="bottom"/>
            <w:tcBorders>
              <w:left w:val="single" w:sz="8" w:color="auto"/>
              <w:bottom w:val="single" w:sz="8" w:color="auto"/>
            </w:tcBorders>
          </w:tcPr>
          <w:p>
            <w:pPr>
              <w:spacing w:after="0"/>
              <w:rPr>
                <w:sz w:val="24"/>
                <w:szCs w:val="24"/>
                <w:color w:val="auto"/>
              </w:rPr>
            </w:pPr>
          </w:p>
        </w:tc>
        <w:tc>
          <w:tcPr>
            <w:tcW w:w="1000" w:type="dxa"/>
            <w:vAlign w:val="bottom"/>
            <w:tcBorders>
              <w:bottom w:val="single" w:sz="8" w:color="auto"/>
              <w:right w:val="single" w:sz="8" w:color="auto"/>
            </w:tcBorders>
          </w:tcPr>
          <w:p>
            <w:pPr>
              <w:spacing w:after="0"/>
              <w:rPr>
                <w:sz w:val="24"/>
                <w:szCs w:val="24"/>
                <w:color w:val="auto"/>
              </w:rPr>
            </w:pPr>
          </w:p>
        </w:tc>
        <w:tc>
          <w:tcPr>
            <w:tcW w:w="110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1900" w:type="dxa"/>
            <w:vAlign w:val="bottom"/>
            <w:tcBorders>
              <w:right w:val="single" w:sz="8" w:color="auto"/>
            </w:tcBorders>
          </w:tcPr>
          <w:p>
            <w:pPr>
              <w:spacing w:after="0"/>
              <w:rPr>
                <w:sz w:val="24"/>
                <w:szCs w:val="24"/>
                <w:color w:val="auto"/>
              </w:rPr>
            </w:pPr>
          </w:p>
        </w:tc>
        <w:tc>
          <w:tcPr>
            <w:tcW w:w="920" w:type="dxa"/>
            <w:vAlign w:val="bottom"/>
            <w:tcBorders>
              <w:bottom w:val="single" w:sz="8" w:color="auto"/>
            </w:tcBorders>
          </w:tcPr>
          <w:p>
            <w:pPr>
              <w:spacing w:after="0"/>
              <w:rPr>
                <w:sz w:val="24"/>
                <w:szCs w:val="24"/>
                <w:color w:val="auto"/>
              </w:rPr>
            </w:pPr>
          </w:p>
        </w:tc>
        <w:tc>
          <w:tcPr>
            <w:tcW w:w="660" w:type="dxa"/>
            <w:vAlign w:val="bottom"/>
            <w:tcBorders>
              <w:bottom w:val="single" w:sz="8" w:color="auto"/>
            </w:tcBorders>
          </w:tcPr>
          <w:p>
            <w:pPr>
              <w:spacing w:after="0"/>
              <w:rPr>
                <w:sz w:val="24"/>
                <w:szCs w:val="24"/>
                <w:color w:val="auto"/>
              </w:rPr>
            </w:pPr>
          </w:p>
        </w:tc>
        <w:tc>
          <w:tcPr>
            <w:tcW w:w="2120" w:type="dxa"/>
            <w:vAlign w:val="bottom"/>
            <w:tcBorders>
              <w:bottom w:val="single" w:sz="8" w:color="auto"/>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425"/>
        </w:trPr>
        <w:tc>
          <w:tcPr>
            <w:tcW w:w="284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4180" w:type="dxa"/>
            <w:vAlign w:val="bottom"/>
            <w:gridSpan w:val="4"/>
          </w:tcPr>
          <w:p>
            <w:pPr>
              <w:jc w:val="center"/>
              <w:ind w:right="2820"/>
              <w:spacing w:after="0"/>
              <w:rPr>
                <w:sz w:val="20"/>
                <w:szCs w:val="20"/>
                <w:color w:val="auto"/>
              </w:rPr>
            </w:pPr>
            <w:r>
              <w:rPr>
                <w:rFonts w:ascii="Arial" w:cs="Arial" w:eastAsia="Arial" w:hAnsi="Arial"/>
                <w:sz w:val="18"/>
                <w:szCs w:val="18"/>
                <w:b w:val="1"/>
                <w:bCs w:val="1"/>
                <w:color w:val="auto"/>
                <w:w w:val="99"/>
              </w:rPr>
              <w:t>SCHEDULE A</w:t>
            </w:r>
          </w:p>
        </w:tc>
        <w:tc>
          <w:tcPr>
            <w:tcW w:w="21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32"/>
        </w:trPr>
        <w:tc>
          <w:tcPr>
            <w:tcW w:w="2840" w:type="dxa"/>
            <w:vAlign w:val="bottom"/>
          </w:tcPr>
          <w:p>
            <w:pPr>
              <w:spacing w:after="0"/>
              <w:rPr>
                <w:sz w:val="24"/>
                <w:szCs w:val="24"/>
                <w:color w:val="auto"/>
              </w:rPr>
            </w:pPr>
          </w:p>
        </w:tc>
        <w:tc>
          <w:tcPr>
            <w:tcW w:w="6280" w:type="dxa"/>
            <w:vAlign w:val="bottom"/>
            <w:gridSpan w:val="6"/>
          </w:tcPr>
          <w:p>
            <w:pPr>
              <w:jc w:val="center"/>
              <w:ind w:right="720"/>
              <w:spacing w:after="0"/>
              <w:rPr>
                <w:sz w:val="20"/>
                <w:szCs w:val="20"/>
                <w:color w:val="auto"/>
              </w:rPr>
            </w:pPr>
            <w:r>
              <w:rPr>
                <w:rFonts w:ascii="Arial" w:cs="Arial" w:eastAsia="Arial" w:hAnsi="Arial"/>
                <w:sz w:val="18"/>
                <w:szCs w:val="18"/>
                <w:b w:val="1"/>
                <w:bCs w:val="1"/>
                <w:color w:val="auto"/>
                <w:w w:val="89"/>
              </w:rPr>
              <w:t>Transactions in the Securities of the Issuer During the Past 60 Days</w:t>
            </w:r>
          </w:p>
        </w:tc>
        <w:tc>
          <w:tcPr>
            <w:tcW w:w="21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2840" w:type="dxa"/>
            <w:vAlign w:val="bottom"/>
            <w:tcBorders>
              <w:bottom w:val="single" w:sz="8" w:color="auto"/>
            </w:tcBorders>
          </w:tcPr>
          <w:p>
            <w:pPr>
              <w:spacing w:after="0"/>
              <w:rPr>
                <w:sz w:val="18"/>
                <w:szCs w:val="18"/>
                <w:color w:val="auto"/>
              </w:rPr>
            </w:pPr>
          </w:p>
        </w:tc>
        <w:tc>
          <w:tcPr>
            <w:tcW w:w="1000" w:type="dxa"/>
            <w:vAlign w:val="bottom"/>
            <w:tcBorders>
              <w:bottom w:val="single" w:sz="8" w:color="auto"/>
            </w:tcBorders>
          </w:tcPr>
          <w:p>
            <w:pPr>
              <w:spacing w:after="0"/>
              <w:rPr>
                <w:sz w:val="18"/>
                <w:szCs w:val="18"/>
                <w:color w:val="auto"/>
              </w:rPr>
            </w:pPr>
          </w:p>
        </w:tc>
        <w:tc>
          <w:tcPr>
            <w:tcW w:w="1100" w:type="dxa"/>
            <w:vAlign w:val="bottom"/>
            <w:tcBorders>
              <w:bottom w:val="single" w:sz="8" w:color="auto"/>
            </w:tcBorders>
          </w:tcPr>
          <w:p>
            <w:pPr>
              <w:spacing w:after="0"/>
              <w:rPr>
                <w:sz w:val="18"/>
                <w:szCs w:val="18"/>
                <w:color w:val="auto"/>
              </w:rPr>
            </w:pPr>
          </w:p>
        </w:tc>
        <w:tc>
          <w:tcPr>
            <w:tcW w:w="700" w:type="dxa"/>
            <w:vAlign w:val="bottom"/>
            <w:tcBorders>
              <w:bottom w:val="single" w:sz="8" w:color="auto"/>
            </w:tcBorders>
          </w:tcPr>
          <w:p>
            <w:pPr>
              <w:spacing w:after="0"/>
              <w:rPr>
                <w:sz w:val="18"/>
                <w:szCs w:val="18"/>
                <w:color w:val="auto"/>
              </w:rPr>
            </w:pPr>
          </w:p>
        </w:tc>
        <w:tc>
          <w:tcPr>
            <w:tcW w:w="2820" w:type="dxa"/>
            <w:vAlign w:val="bottom"/>
            <w:tcBorders>
              <w:bottom w:val="single" w:sz="8" w:color="auto"/>
            </w:tcBorders>
            <w:gridSpan w:val="2"/>
          </w:tcPr>
          <w:p>
            <w:pPr>
              <w:spacing w:after="0"/>
              <w:rPr>
                <w:sz w:val="18"/>
                <w:szCs w:val="18"/>
                <w:color w:val="auto"/>
              </w:rPr>
            </w:pPr>
          </w:p>
        </w:tc>
        <w:tc>
          <w:tcPr>
            <w:tcW w:w="660" w:type="dxa"/>
            <w:vAlign w:val="bottom"/>
            <w:tcBorders>
              <w:bottom w:val="single" w:sz="8" w:color="auto"/>
            </w:tcBorders>
          </w:tcPr>
          <w:p>
            <w:pPr>
              <w:spacing w:after="0"/>
              <w:rPr>
                <w:sz w:val="18"/>
                <w:szCs w:val="18"/>
                <w:color w:val="auto"/>
              </w:rPr>
            </w:pPr>
          </w:p>
        </w:tc>
        <w:tc>
          <w:tcPr>
            <w:tcW w:w="2120" w:type="dxa"/>
            <w:vAlign w:val="bottom"/>
            <w:tcBorders>
              <w:bottom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191"/>
        </w:trPr>
        <w:tc>
          <w:tcPr>
            <w:tcW w:w="2840" w:type="dxa"/>
            <w:vAlign w:val="bottom"/>
            <w:tcBorders>
              <w:left w:val="single" w:sz="8" w:color="auto"/>
              <w:right w:val="single" w:sz="8" w:color="auto"/>
            </w:tcBorders>
          </w:tcPr>
          <w:p>
            <w:pPr>
              <w:jc w:val="center"/>
              <w:spacing w:after="0" w:line="191" w:lineRule="exact"/>
              <w:rPr>
                <w:sz w:val="20"/>
                <w:szCs w:val="20"/>
                <w:color w:val="auto"/>
              </w:rPr>
            </w:pPr>
            <w:r>
              <w:rPr>
                <w:rFonts w:ascii="Arial" w:cs="Arial" w:eastAsia="Arial" w:hAnsi="Arial"/>
                <w:sz w:val="18"/>
                <w:szCs w:val="18"/>
                <w:b w:val="1"/>
                <w:bCs w:val="1"/>
                <w:color w:val="auto"/>
                <w:w w:val="91"/>
              </w:rPr>
              <w:t>Nature of</w:t>
            </w:r>
          </w:p>
        </w:tc>
        <w:tc>
          <w:tcPr>
            <w:tcW w:w="1000" w:type="dxa"/>
            <w:vAlign w:val="bottom"/>
          </w:tcPr>
          <w:p>
            <w:pPr>
              <w:spacing w:after="0"/>
              <w:rPr>
                <w:sz w:val="16"/>
                <w:szCs w:val="16"/>
                <w:color w:val="auto"/>
              </w:rPr>
            </w:pPr>
          </w:p>
        </w:tc>
        <w:tc>
          <w:tcPr>
            <w:tcW w:w="1100" w:type="dxa"/>
            <w:vAlign w:val="bottom"/>
          </w:tcPr>
          <w:p>
            <w:pPr>
              <w:jc w:val="center"/>
              <w:ind w:right="230"/>
              <w:spacing w:after="0" w:line="191" w:lineRule="exact"/>
              <w:rPr>
                <w:sz w:val="20"/>
                <w:szCs w:val="20"/>
                <w:color w:val="auto"/>
              </w:rPr>
            </w:pPr>
            <w:r>
              <w:rPr>
                <w:rFonts w:ascii="Arial" w:cs="Arial" w:eastAsia="Arial" w:hAnsi="Arial"/>
                <w:sz w:val="18"/>
                <w:szCs w:val="18"/>
                <w:b w:val="1"/>
                <w:bCs w:val="1"/>
                <w:color w:val="auto"/>
                <w:w w:val="85"/>
              </w:rPr>
              <w:t>Securities</w:t>
            </w:r>
          </w:p>
        </w:tc>
        <w:tc>
          <w:tcPr>
            <w:tcW w:w="700" w:type="dxa"/>
            <w:vAlign w:val="bottom"/>
            <w:tcBorders>
              <w:right w:val="single" w:sz="8" w:color="auto"/>
            </w:tcBorders>
          </w:tcPr>
          <w:p>
            <w:pPr>
              <w:spacing w:after="0"/>
              <w:rPr>
                <w:sz w:val="16"/>
                <w:szCs w:val="16"/>
                <w:color w:val="auto"/>
              </w:rPr>
            </w:pPr>
          </w:p>
        </w:tc>
        <w:tc>
          <w:tcPr>
            <w:tcW w:w="2820" w:type="dxa"/>
            <w:vAlign w:val="bottom"/>
            <w:tcBorders>
              <w:right w:val="single" w:sz="8" w:color="auto"/>
            </w:tcBorders>
            <w:gridSpan w:val="2"/>
          </w:tcPr>
          <w:p>
            <w:pPr>
              <w:ind w:left="700"/>
              <w:spacing w:after="0" w:line="191" w:lineRule="exact"/>
              <w:rPr>
                <w:sz w:val="20"/>
                <w:szCs w:val="20"/>
                <w:color w:val="auto"/>
              </w:rPr>
            </w:pPr>
            <w:r>
              <w:rPr>
                <w:rFonts w:ascii="Arial" w:cs="Arial" w:eastAsia="Arial" w:hAnsi="Arial"/>
                <w:sz w:val="18"/>
                <w:szCs w:val="18"/>
                <w:b w:val="1"/>
                <w:bCs w:val="1"/>
                <w:color w:val="auto"/>
              </w:rPr>
              <w:t>Price per Security</w:t>
            </w:r>
          </w:p>
        </w:tc>
        <w:tc>
          <w:tcPr>
            <w:tcW w:w="660" w:type="dxa"/>
            <w:vAlign w:val="bottom"/>
          </w:tcPr>
          <w:p>
            <w:pPr>
              <w:spacing w:after="0"/>
              <w:rPr>
                <w:sz w:val="16"/>
                <w:szCs w:val="16"/>
                <w:color w:val="auto"/>
              </w:rPr>
            </w:pPr>
          </w:p>
        </w:tc>
        <w:tc>
          <w:tcPr>
            <w:tcW w:w="2120" w:type="dxa"/>
            <w:vAlign w:val="bottom"/>
            <w:tcBorders>
              <w:right w:val="single" w:sz="8" w:color="auto"/>
            </w:tcBorders>
          </w:tcPr>
          <w:p>
            <w:pPr>
              <w:jc w:val="center"/>
              <w:ind w:right="590"/>
              <w:spacing w:after="0" w:line="191" w:lineRule="exact"/>
              <w:rPr>
                <w:sz w:val="20"/>
                <w:szCs w:val="20"/>
                <w:color w:val="auto"/>
              </w:rPr>
            </w:pPr>
            <w:r>
              <w:rPr>
                <w:rFonts w:ascii="Arial" w:cs="Arial" w:eastAsia="Arial" w:hAnsi="Arial"/>
                <w:sz w:val="18"/>
                <w:szCs w:val="18"/>
                <w:b w:val="1"/>
                <w:bCs w:val="1"/>
                <w:color w:val="auto"/>
                <w:w w:val="91"/>
              </w:rPr>
              <w:t>Date of</w:t>
            </w:r>
          </w:p>
        </w:tc>
        <w:tc>
          <w:tcPr>
            <w:tcW w:w="0" w:type="dxa"/>
            <w:vAlign w:val="bottom"/>
          </w:tcPr>
          <w:p>
            <w:pPr>
              <w:spacing w:after="0"/>
              <w:rPr>
                <w:sz w:val="1"/>
                <w:szCs w:val="1"/>
                <w:color w:val="auto"/>
              </w:rPr>
            </w:pPr>
          </w:p>
        </w:tc>
      </w:tr>
      <w:tr>
        <w:trPr>
          <w:trHeight w:val="234"/>
        </w:trPr>
        <w:tc>
          <w:tcPr>
            <w:tcW w:w="2840" w:type="dxa"/>
            <w:vAlign w:val="bottom"/>
            <w:tcBorders>
              <w:left w:val="single" w:sz="8" w:color="auto"/>
              <w:bottom w:val="single" w:sz="8" w:color="auto"/>
              <w:right w:val="single" w:sz="8" w:color="auto"/>
            </w:tcBorders>
          </w:tcPr>
          <w:p>
            <w:pPr>
              <w:jc w:val="center"/>
              <w:spacing w:after="0"/>
              <w:rPr>
                <w:sz w:val="20"/>
                <w:szCs w:val="20"/>
                <w:color w:val="auto"/>
              </w:rPr>
            </w:pPr>
            <w:r>
              <w:rPr>
                <w:rFonts w:ascii="Arial" w:cs="Arial" w:eastAsia="Arial" w:hAnsi="Arial"/>
                <w:sz w:val="18"/>
                <w:szCs w:val="18"/>
                <w:b w:val="1"/>
                <w:bCs w:val="1"/>
                <w:color w:val="auto"/>
                <w:w w:val="90"/>
              </w:rPr>
              <w:t>Transaction</w:t>
            </w:r>
          </w:p>
        </w:tc>
        <w:tc>
          <w:tcPr>
            <w:tcW w:w="2100" w:type="dxa"/>
            <w:vAlign w:val="bottom"/>
            <w:tcBorders>
              <w:bottom w:val="single" w:sz="8" w:color="auto"/>
            </w:tcBorders>
            <w:gridSpan w:val="2"/>
          </w:tcPr>
          <w:p>
            <w:pPr>
              <w:jc w:val="center"/>
              <w:ind w:left="570"/>
              <w:spacing w:after="0"/>
              <w:rPr>
                <w:sz w:val="20"/>
                <w:szCs w:val="20"/>
                <w:color w:val="auto"/>
              </w:rPr>
            </w:pPr>
            <w:r>
              <w:rPr>
                <w:rFonts w:ascii="Arial" w:cs="Arial" w:eastAsia="Arial" w:hAnsi="Arial"/>
                <w:sz w:val="18"/>
                <w:szCs w:val="18"/>
                <w:b w:val="1"/>
                <w:bCs w:val="1"/>
                <w:color w:val="auto"/>
                <w:w w:val="89"/>
              </w:rPr>
              <w:t>Purchased/(Sold)</w:t>
            </w:r>
          </w:p>
        </w:tc>
        <w:tc>
          <w:tcPr>
            <w:tcW w:w="700" w:type="dxa"/>
            <w:vAlign w:val="bottom"/>
            <w:tcBorders>
              <w:bottom w:val="single" w:sz="8" w:color="auto"/>
              <w:right w:val="single" w:sz="8" w:color="auto"/>
            </w:tcBorders>
          </w:tcPr>
          <w:p>
            <w:pPr>
              <w:spacing w:after="0"/>
              <w:rPr>
                <w:sz w:val="20"/>
                <w:szCs w:val="20"/>
                <w:color w:val="auto"/>
              </w:rPr>
            </w:pPr>
          </w:p>
        </w:tc>
        <w:tc>
          <w:tcPr>
            <w:tcW w:w="1900" w:type="dxa"/>
            <w:vAlign w:val="bottom"/>
            <w:tcBorders>
              <w:bottom w:val="single" w:sz="8" w:color="auto"/>
            </w:tcBorders>
          </w:tcPr>
          <w:p>
            <w:pPr>
              <w:jc w:val="center"/>
              <w:ind w:left="811"/>
              <w:spacing w:after="0"/>
              <w:rPr>
                <w:sz w:val="20"/>
                <w:szCs w:val="20"/>
                <w:color w:val="auto"/>
              </w:rPr>
            </w:pPr>
            <w:r>
              <w:rPr>
                <w:rFonts w:ascii="Arial" w:cs="Arial" w:eastAsia="Arial" w:hAnsi="Arial"/>
                <w:sz w:val="18"/>
                <w:szCs w:val="18"/>
                <w:b w:val="1"/>
                <w:bCs w:val="1"/>
                <w:color w:val="auto"/>
                <w:w w:val="90"/>
              </w:rPr>
              <w:t>($)</w:t>
            </w:r>
          </w:p>
        </w:tc>
        <w:tc>
          <w:tcPr>
            <w:tcW w:w="920" w:type="dxa"/>
            <w:vAlign w:val="bottom"/>
            <w:tcBorders>
              <w:bottom w:val="single" w:sz="8" w:color="auto"/>
              <w:right w:val="single" w:sz="8" w:color="auto"/>
            </w:tcBorders>
          </w:tcPr>
          <w:p>
            <w:pPr>
              <w:spacing w:after="0"/>
              <w:rPr>
                <w:sz w:val="20"/>
                <w:szCs w:val="20"/>
                <w:color w:val="auto"/>
              </w:rPr>
            </w:pPr>
          </w:p>
        </w:tc>
        <w:tc>
          <w:tcPr>
            <w:tcW w:w="660" w:type="dxa"/>
            <w:vAlign w:val="bottom"/>
            <w:tcBorders>
              <w:bottom w:val="single" w:sz="8" w:color="auto"/>
            </w:tcBorders>
          </w:tcPr>
          <w:p>
            <w:pPr>
              <w:spacing w:after="0"/>
              <w:rPr>
                <w:sz w:val="20"/>
                <w:szCs w:val="20"/>
                <w:color w:val="auto"/>
              </w:rPr>
            </w:pPr>
          </w:p>
        </w:tc>
        <w:tc>
          <w:tcPr>
            <w:tcW w:w="2120" w:type="dxa"/>
            <w:vAlign w:val="bottom"/>
            <w:tcBorders>
              <w:bottom w:val="single" w:sz="8" w:color="auto"/>
              <w:right w:val="single" w:sz="8" w:color="auto"/>
            </w:tcBorders>
          </w:tcPr>
          <w:p>
            <w:pPr>
              <w:jc w:val="center"/>
              <w:ind w:right="590"/>
              <w:spacing w:after="0"/>
              <w:rPr>
                <w:sz w:val="20"/>
                <w:szCs w:val="20"/>
                <w:color w:val="auto"/>
              </w:rPr>
            </w:pPr>
            <w:r>
              <w:rPr>
                <w:rFonts w:ascii="Arial" w:cs="Arial" w:eastAsia="Arial" w:hAnsi="Arial"/>
                <w:sz w:val="18"/>
                <w:szCs w:val="18"/>
                <w:b w:val="1"/>
                <w:bCs w:val="1"/>
                <w:color w:val="auto"/>
                <w:w w:val="87"/>
              </w:rPr>
              <w:t>Purchase/Sale</w:t>
            </w:r>
          </w:p>
        </w:tc>
        <w:tc>
          <w:tcPr>
            <w:tcW w:w="0" w:type="dxa"/>
            <w:vAlign w:val="bottom"/>
          </w:tcPr>
          <w:p>
            <w:pPr>
              <w:spacing w:after="0"/>
              <w:rPr>
                <w:sz w:val="1"/>
                <w:szCs w:val="1"/>
                <w:color w:val="auto"/>
              </w:rPr>
            </w:pPr>
          </w:p>
        </w:tc>
      </w:tr>
      <w:tr>
        <w:trPr>
          <w:trHeight w:val="250"/>
        </w:trPr>
        <w:tc>
          <w:tcPr>
            <w:tcW w:w="2840" w:type="dxa"/>
            <w:vAlign w:val="bottom"/>
            <w:tcBorders>
              <w:left w:val="single" w:sz="8" w:color="auto"/>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92"/>
              </w:rPr>
              <w:t>Purchase of ADR</w:t>
            </w:r>
          </w:p>
        </w:tc>
        <w:tc>
          <w:tcPr>
            <w:tcW w:w="2100" w:type="dxa"/>
            <w:vAlign w:val="bottom"/>
            <w:tcBorders>
              <w:bottom w:val="single" w:sz="8" w:color="auto"/>
            </w:tcBorders>
            <w:gridSpan w:val="2"/>
          </w:tcPr>
          <w:p>
            <w:pPr>
              <w:jc w:val="center"/>
              <w:ind w:left="590"/>
              <w:spacing w:after="0"/>
              <w:rPr>
                <w:sz w:val="20"/>
                <w:szCs w:val="20"/>
                <w:color w:val="auto"/>
              </w:rPr>
            </w:pPr>
            <w:r>
              <w:rPr>
                <w:rFonts w:ascii="Arial" w:cs="Arial" w:eastAsia="Arial" w:hAnsi="Arial"/>
                <w:sz w:val="18"/>
                <w:szCs w:val="18"/>
                <w:color w:val="auto"/>
                <w:w w:val="90"/>
              </w:rPr>
              <w:t>44,575</w:t>
            </w:r>
          </w:p>
        </w:tc>
        <w:tc>
          <w:tcPr>
            <w:tcW w:w="700" w:type="dxa"/>
            <w:vAlign w:val="bottom"/>
            <w:tcBorders>
              <w:bottom w:val="single" w:sz="8" w:color="auto"/>
              <w:right w:val="single" w:sz="8" w:color="auto"/>
            </w:tcBorders>
          </w:tcPr>
          <w:p>
            <w:pPr>
              <w:spacing w:after="0"/>
              <w:rPr>
                <w:sz w:val="21"/>
                <w:szCs w:val="21"/>
                <w:color w:val="auto"/>
              </w:rPr>
            </w:pPr>
          </w:p>
        </w:tc>
        <w:tc>
          <w:tcPr>
            <w:tcW w:w="1900" w:type="dxa"/>
            <w:vAlign w:val="bottom"/>
            <w:tcBorders>
              <w:bottom w:val="single" w:sz="8" w:color="auto"/>
            </w:tcBorders>
          </w:tcPr>
          <w:p>
            <w:pPr>
              <w:jc w:val="center"/>
              <w:ind w:left="811"/>
              <w:spacing w:after="0" w:line="250" w:lineRule="exact"/>
              <w:rPr>
                <w:sz w:val="20"/>
                <w:szCs w:val="20"/>
                <w:color w:val="auto"/>
              </w:rPr>
            </w:pPr>
            <w:r>
              <w:rPr>
                <w:rFonts w:ascii="Arial" w:cs="Arial" w:eastAsia="Arial" w:hAnsi="Arial"/>
                <w:sz w:val="17"/>
                <w:szCs w:val="17"/>
                <w:color w:val="auto"/>
                <w:w w:val="89"/>
              </w:rPr>
              <w:t>1.9487</w:t>
            </w:r>
            <w:r>
              <w:rPr>
                <w:rFonts w:ascii="Arial" w:cs="Arial" w:eastAsia="Arial" w:hAnsi="Arial"/>
                <w:sz w:val="28"/>
                <w:szCs w:val="28"/>
                <w:color w:val="auto"/>
                <w:w w:val="89"/>
                <w:vertAlign w:val="superscript"/>
              </w:rPr>
              <w:t>1</w:t>
            </w:r>
          </w:p>
        </w:tc>
        <w:tc>
          <w:tcPr>
            <w:tcW w:w="920" w:type="dxa"/>
            <w:vAlign w:val="bottom"/>
            <w:tcBorders>
              <w:bottom w:val="single" w:sz="8" w:color="auto"/>
              <w:right w:val="single" w:sz="8" w:color="auto"/>
            </w:tcBorders>
          </w:tcPr>
          <w:p>
            <w:pPr>
              <w:spacing w:after="0"/>
              <w:rPr>
                <w:sz w:val="21"/>
                <w:szCs w:val="21"/>
                <w:color w:val="auto"/>
              </w:rPr>
            </w:pPr>
          </w:p>
        </w:tc>
        <w:tc>
          <w:tcPr>
            <w:tcW w:w="660" w:type="dxa"/>
            <w:vAlign w:val="bottom"/>
            <w:tcBorders>
              <w:bottom w:val="single" w:sz="8" w:color="auto"/>
            </w:tcBorders>
          </w:tcPr>
          <w:p>
            <w:pPr>
              <w:spacing w:after="0"/>
              <w:rPr>
                <w:sz w:val="21"/>
                <w:szCs w:val="21"/>
                <w:color w:val="auto"/>
              </w:rPr>
            </w:pPr>
          </w:p>
        </w:tc>
        <w:tc>
          <w:tcPr>
            <w:tcW w:w="2120" w:type="dxa"/>
            <w:vAlign w:val="bottom"/>
            <w:tcBorders>
              <w:bottom w:val="single" w:sz="8" w:color="auto"/>
              <w:right w:val="single" w:sz="8" w:color="auto"/>
            </w:tcBorders>
          </w:tcPr>
          <w:p>
            <w:pPr>
              <w:jc w:val="center"/>
              <w:ind w:right="610"/>
              <w:spacing w:after="0"/>
              <w:rPr>
                <w:sz w:val="20"/>
                <w:szCs w:val="20"/>
                <w:color w:val="auto"/>
              </w:rPr>
            </w:pPr>
            <w:r>
              <w:rPr>
                <w:rFonts w:ascii="Arial" w:cs="Arial" w:eastAsia="Arial" w:hAnsi="Arial"/>
                <w:sz w:val="18"/>
                <w:szCs w:val="18"/>
                <w:color w:val="auto"/>
                <w:w w:val="90"/>
              </w:rPr>
              <w:t>10/31/2023</w:t>
            </w:r>
          </w:p>
        </w:tc>
        <w:tc>
          <w:tcPr>
            <w:tcW w:w="0" w:type="dxa"/>
            <w:vAlign w:val="bottom"/>
          </w:tcPr>
          <w:p>
            <w:pPr>
              <w:spacing w:after="0"/>
              <w:rPr>
                <w:sz w:val="1"/>
                <w:szCs w:val="1"/>
                <w:color w:val="auto"/>
              </w:rPr>
            </w:pPr>
          </w:p>
        </w:tc>
      </w:tr>
      <w:tr>
        <w:trPr>
          <w:trHeight w:val="250"/>
        </w:trPr>
        <w:tc>
          <w:tcPr>
            <w:tcW w:w="2840" w:type="dxa"/>
            <w:vAlign w:val="bottom"/>
            <w:tcBorders>
              <w:left w:val="single" w:sz="8" w:color="auto"/>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92"/>
              </w:rPr>
              <w:t>Purchase of ADR</w:t>
            </w:r>
          </w:p>
        </w:tc>
        <w:tc>
          <w:tcPr>
            <w:tcW w:w="2100" w:type="dxa"/>
            <w:vAlign w:val="bottom"/>
            <w:tcBorders>
              <w:bottom w:val="single" w:sz="8" w:color="auto"/>
            </w:tcBorders>
            <w:gridSpan w:val="2"/>
          </w:tcPr>
          <w:p>
            <w:pPr>
              <w:jc w:val="center"/>
              <w:ind w:left="590"/>
              <w:spacing w:after="0"/>
              <w:rPr>
                <w:sz w:val="20"/>
                <w:szCs w:val="20"/>
                <w:color w:val="auto"/>
              </w:rPr>
            </w:pPr>
            <w:r>
              <w:rPr>
                <w:rFonts w:ascii="Arial" w:cs="Arial" w:eastAsia="Arial" w:hAnsi="Arial"/>
                <w:sz w:val="18"/>
                <w:szCs w:val="18"/>
                <w:color w:val="auto"/>
                <w:w w:val="90"/>
              </w:rPr>
              <w:t>99,851</w:t>
            </w:r>
          </w:p>
        </w:tc>
        <w:tc>
          <w:tcPr>
            <w:tcW w:w="700" w:type="dxa"/>
            <w:vAlign w:val="bottom"/>
            <w:tcBorders>
              <w:bottom w:val="single" w:sz="8" w:color="auto"/>
              <w:right w:val="single" w:sz="8" w:color="auto"/>
            </w:tcBorders>
          </w:tcPr>
          <w:p>
            <w:pPr>
              <w:spacing w:after="0"/>
              <w:rPr>
                <w:sz w:val="21"/>
                <w:szCs w:val="21"/>
                <w:color w:val="auto"/>
              </w:rPr>
            </w:pPr>
          </w:p>
        </w:tc>
        <w:tc>
          <w:tcPr>
            <w:tcW w:w="1900" w:type="dxa"/>
            <w:vAlign w:val="bottom"/>
            <w:tcBorders>
              <w:bottom w:val="single" w:sz="8" w:color="auto"/>
            </w:tcBorders>
          </w:tcPr>
          <w:p>
            <w:pPr>
              <w:jc w:val="center"/>
              <w:ind w:left="811"/>
              <w:spacing w:after="0" w:line="250" w:lineRule="exact"/>
              <w:rPr>
                <w:sz w:val="20"/>
                <w:szCs w:val="20"/>
                <w:color w:val="auto"/>
              </w:rPr>
            </w:pPr>
            <w:r>
              <w:rPr>
                <w:rFonts w:ascii="Arial" w:cs="Arial" w:eastAsia="Arial" w:hAnsi="Arial"/>
                <w:sz w:val="17"/>
                <w:szCs w:val="17"/>
                <w:color w:val="auto"/>
                <w:w w:val="89"/>
              </w:rPr>
              <w:t>1.9811</w:t>
            </w:r>
            <w:r>
              <w:rPr>
                <w:rFonts w:ascii="Arial" w:cs="Arial" w:eastAsia="Arial" w:hAnsi="Arial"/>
                <w:sz w:val="28"/>
                <w:szCs w:val="28"/>
                <w:color w:val="auto"/>
                <w:w w:val="89"/>
                <w:vertAlign w:val="superscript"/>
              </w:rPr>
              <w:t>2</w:t>
            </w:r>
          </w:p>
        </w:tc>
        <w:tc>
          <w:tcPr>
            <w:tcW w:w="920" w:type="dxa"/>
            <w:vAlign w:val="bottom"/>
            <w:tcBorders>
              <w:bottom w:val="single" w:sz="8" w:color="auto"/>
              <w:right w:val="single" w:sz="8" w:color="auto"/>
            </w:tcBorders>
          </w:tcPr>
          <w:p>
            <w:pPr>
              <w:spacing w:after="0"/>
              <w:rPr>
                <w:sz w:val="21"/>
                <w:szCs w:val="21"/>
                <w:color w:val="auto"/>
              </w:rPr>
            </w:pPr>
          </w:p>
        </w:tc>
        <w:tc>
          <w:tcPr>
            <w:tcW w:w="660" w:type="dxa"/>
            <w:vAlign w:val="bottom"/>
            <w:tcBorders>
              <w:bottom w:val="single" w:sz="8" w:color="auto"/>
            </w:tcBorders>
          </w:tcPr>
          <w:p>
            <w:pPr>
              <w:spacing w:after="0"/>
              <w:rPr>
                <w:sz w:val="21"/>
                <w:szCs w:val="21"/>
                <w:color w:val="auto"/>
              </w:rPr>
            </w:pPr>
          </w:p>
        </w:tc>
        <w:tc>
          <w:tcPr>
            <w:tcW w:w="2120" w:type="dxa"/>
            <w:vAlign w:val="bottom"/>
            <w:tcBorders>
              <w:bottom w:val="single" w:sz="8" w:color="auto"/>
              <w:right w:val="single" w:sz="8" w:color="auto"/>
            </w:tcBorders>
          </w:tcPr>
          <w:p>
            <w:pPr>
              <w:jc w:val="center"/>
              <w:ind w:right="610"/>
              <w:spacing w:after="0"/>
              <w:rPr>
                <w:sz w:val="20"/>
                <w:szCs w:val="20"/>
                <w:color w:val="auto"/>
              </w:rPr>
            </w:pPr>
            <w:r>
              <w:rPr>
                <w:rFonts w:ascii="Arial" w:cs="Arial" w:eastAsia="Arial" w:hAnsi="Arial"/>
                <w:sz w:val="18"/>
                <w:szCs w:val="18"/>
                <w:color w:val="auto"/>
                <w:w w:val="90"/>
              </w:rPr>
              <w:t>11/01/2023</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137160</wp:posOffset>
            </wp:positionV>
            <wp:extent cx="1783080" cy="825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1783080" cy="8255"/>
                    </a:xfrm>
                    <a:prstGeom prst="rect">
                      <a:avLst/>
                    </a:prstGeom>
                    <a:noFill/>
                  </pic:spPr>
                </pic:pic>
              </a:graphicData>
            </a:graphic>
          </wp:anchor>
        </w:drawing>
      </w:r>
    </w:p>
    <w:p>
      <w:pPr>
        <w:spacing w:after="0" w:line="249" w:lineRule="exact"/>
        <w:rPr>
          <w:sz w:val="20"/>
          <w:szCs w:val="20"/>
          <w:color w:val="auto"/>
        </w:rPr>
      </w:pPr>
    </w:p>
    <w:p>
      <w:pPr>
        <w:jc w:val="both"/>
        <w:ind w:right="740" w:firstLine="8"/>
        <w:spacing w:after="0" w:line="234" w:lineRule="auto"/>
        <w:tabs>
          <w:tab w:leader="none" w:pos="120" w:val="left"/>
        </w:tabs>
        <w:numPr>
          <w:ilvl w:val="0"/>
          <w:numId w:val="12"/>
        </w:numPr>
        <w:rPr>
          <w:rFonts w:ascii="Arial" w:cs="Arial" w:eastAsia="Arial" w:hAnsi="Arial"/>
          <w:sz w:val="27"/>
          <w:szCs w:val="27"/>
          <w:color w:val="auto"/>
          <w:vertAlign w:val="superscript"/>
        </w:rPr>
      </w:pPr>
      <w:r>
        <w:rPr>
          <w:rFonts w:ascii="Arial" w:cs="Arial" w:eastAsia="Arial" w:hAnsi="Arial"/>
          <w:sz w:val="16"/>
          <w:szCs w:val="16"/>
          <w:color w:val="auto"/>
        </w:rPr>
        <w:t>Represents a weighted average price. These ADRs were purchased in multiple transactions at prices ranging from $1.93 to $1.95, inclusive. The Reporting Persons undertake to provide the Issuer, any security holder or the staff of the Securities and Exchange Commission, upon request, full information regarding the number of ADRs purchased at each separate price within the range set forth in this footnote.</w:t>
      </w:r>
    </w:p>
    <w:p>
      <w:pPr>
        <w:spacing w:after="0" w:line="243" w:lineRule="exact"/>
        <w:rPr>
          <w:sz w:val="20"/>
          <w:szCs w:val="20"/>
          <w:color w:val="auto"/>
        </w:rPr>
      </w:pPr>
    </w:p>
    <w:p>
      <w:pPr>
        <w:jc w:val="both"/>
        <w:ind w:right="740" w:firstLine="8"/>
        <w:spacing w:after="0" w:line="234" w:lineRule="auto"/>
        <w:tabs>
          <w:tab w:leader="none" w:pos="120" w:val="left"/>
        </w:tabs>
        <w:numPr>
          <w:ilvl w:val="0"/>
          <w:numId w:val="13"/>
        </w:numPr>
        <w:rPr>
          <w:rFonts w:ascii="Arial" w:cs="Arial" w:eastAsia="Arial" w:hAnsi="Arial"/>
          <w:sz w:val="27"/>
          <w:szCs w:val="27"/>
          <w:color w:val="auto"/>
          <w:vertAlign w:val="superscript"/>
        </w:rPr>
      </w:pPr>
      <w:r>
        <w:rPr>
          <w:rFonts w:ascii="Arial" w:cs="Arial" w:eastAsia="Arial" w:hAnsi="Arial"/>
          <w:sz w:val="16"/>
          <w:szCs w:val="16"/>
          <w:color w:val="auto"/>
        </w:rPr>
        <w:t>Represents a weighted average price. These ADRs were purchased in multiple transactions at prices ranging from $1.97 to $2.00, inclusive. The Reporting Persons undertake to provide the Issuer, any security holder or the staff of the Securities and Exchange Commission, upon request, full information regarding the number of ADRs purchased at each separate price within the range set forth in this footnote.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437515</wp:posOffset>
            </wp:positionV>
            <wp:extent cx="7132320" cy="825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sectPr>
      <w:pgSz w:w="11900" w:h="16838" w:orient="portrait"/>
      <w:cols w:equalWidth="0" w:num="1">
        <w:col w:w="11240"/>
      </w:cols>
      <w:pgMar w:left="320" w:top="903"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41B71EFB"/>
    <w:multiLevelType w:val="hybridMultilevel"/>
    <w:lvl w:ilvl="0">
      <w:lvlJc w:val="left"/>
      <w:lvlText w:val="*"/>
      <w:numFmt w:val="bullet"/>
      <w:start w:val="1"/>
    </w:lvl>
  </w:abstractNum>
  <w:abstractNum w:abstractNumId="1">
    <w:nsid w:val="79E2A9E3"/>
    <w:multiLevelType w:val="hybridMultilevel"/>
    <w:lvl w:ilvl="0">
      <w:lvlJc w:val="left"/>
      <w:lvlText w:val="1"/>
      <w:numFmt w:val="bullet"/>
      <w:start w:val="1"/>
    </w:lvl>
  </w:abstractNum>
  <w:abstractNum w:abstractNumId="2">
    <w:nsid w:val="7545E146"/>
    <w:multiLevelType w:val="hybridMultilevel"/>
    <w:lvl w:ilvl="0">
      <w:lvlJc w:val="left"/>
      <w:lvlText w:val="3"/>
      <w:numFmt w:val="bullet"/>
      <w:start w:val="1"/>
    </w:lvl>
  </w:abstractNum>
  <w:abstractNum w:abstractNumId="3">
    <w:nsid w:val="515F007C"/>
    <w:multiLevelType w:val="hybridMultilevel"/>
    <w:lvl w:ilvl="0">
      <w:lvlJc w:val="left"/>
      <w:lvlText w:val="4"/>
      <w:numFmt w:val="bullet"/>
      <w:start w:val="1"/>
    </w:lvl>
  </w:abstractNum>
  <w:abstractNum w:abstractNumId="4">
    <w:nsid w:val="5BD062C2"/>
    <w:multiLevelType w:val="hybridMultilevel"/>
    <w:lvl w:ilvl="0">
      <w:lvlJc w:val="left"/>
      <w:lvlText w:val="6"/>
      <w:numFmt w:val="bullet"/>
      <w:start w:val="1"/>
    </w:lvl>
  </w:abstractNum>
  <w:abstractNum w:abstractNumId="5">
    <w:nsid w:val="12200854"/>
    <w:multiLevelType w:val="hybridMultilevel"/>
    <w:lvl w:ilvl="0">
      <w:lvlJc w:val="left"/>
      <w:lvlText w:val="1"/>
      <w:numFmt w:val="bullet"/>
      <w:start w:val="1"/>
    </w:lvl>
  </w:abstractNum>
  <w:abstractNum w:abstractNumId="6">
    <w:nsid w:val="4DB127F8"/>
    <w:multiLevelType w:val="hybridMultilevel"/>
    <w:lvl w:ilvl="0">
      <w:lvlJc w:val="left"/>
      <w:lvlText w:val="3"/>
      <w:numFmt w:val="bullet"/>
      <w:start w:val="1"/>
    </w:lvl>
  </w:abstractNum>
  <w:abstractNum w:abstractNumId="7">
    <w:nsid w:val="216231B"/>
    <w:multiLevelType w:val="hybridMultilevel"/>
    <w:lvl w:ilvl="0">
      <w:lvlJc w:val="left"/>
      <w:lvlText w:val="4"/>
      <w:numFmt w:val="bullet"/>
      <w:start w:val="1"/>
    </w:lvl>
  </w:abstractNum>
  <w:abstractNum w:abstractNumId="8">
    <w:nsid w:val="1F16E9E8"/>
    <w:multiLevelType w:val="hybridMultilevel"/>
    <w:lvl w:ilvl="0">
      <w:lvlJc w:val="left"/>
      <w:lvlText w:val="6"/>
      <w:numFmt w:val="bullet"/>
      <w:start w:val="1"/>
    </w:lvl>
  </w:abstractNum>
  <w:abstractNum w:abstractNumId="9">
    <w:nsid w:val="1190CDE7"/>
    <w:multiLevelType w:val="hybridMultilevel"/>
    <w:lvl w:ilvl="0">
      <w:lvlJc w:val="left"/>
      <w:lvlText w:val="%1)"/>
      <w:numFmt w:val="lowerLetter"/>
      <w:start w:val="1"/>
    </w:lvl>
  </w:abstractNum>
  <w:abstractNum w:abstractNumId="10">
    <w:nsid w:val="66EF438D"/>
    <w:multiLevelType w:val="hybridMultilevel"/>
    <w:lvl w:ilvl="0">
      <w:lvlJc w:val="left"/>
      <w:lvlText w:val="%1)"/>
      <w:numFmt w:val="lowerLetter"/>
      <w:start w:val="3"/>
    </w:lvl>
  </w:abstractNum>
  <w:abstractNum w:abstractNumId="11">
    <w:nsid w:val="140E0F76"/>
    <w:multiLevelType w:val="hybridMultilevel"/>
    <w:lvl w:ilvl="0">
      <w:lvlJc w:val="left"/>
      <w:lvlText w:val="1"/>
      <w:numFmt w:val="bullet"/>
      <w:start w:val="1"/>
    </w:lvl>
  </w:abstractNum>
  <w:abstractNum w:abstractNumId="12">
    <w:nsid w:val="3352255A"/>
    <w:multiLevelType w:val="hybridMultilevel"/>
    <w:lvl w:ilvl="0">
      <w:lvlJc w:val="left"/>
      <w:lvlText w:val="2"/>
      <w:numFmt w:val="bullet"/>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2023-11-02T06:46:12Z</dcterms:created>
  <dcterms:modified xsi:type="dcterms:W3CDTF">2023-11-02T06:46:12Z</dcterms:modified>
</cp:coreProperties>
</file>