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One Cavendish Place,</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48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Exhibits</w:t>
            </w:r>
          </w:p>
        </w:tc>
        <w:tc>
          <w:tcPr>
            <w:tcW w:w="5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760" w:type="dxa"/>
            <w:vAlign w:val="bottom"/>
          </w:tcPr>
          <w:p>
            <w:pPr>
              <w:spacing w:after="0"/>
              <w:rPr>
                <w:sz w:val="15"/>
                <w:szCs w:val="15"/>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October 17, 2022 titled “Mereo BioPharma Receives FDA Fast Track Designation for Alvelestat for Treatment of</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Alpha-1 Antitrypsin Deficiency (AATD)-associated Lung Disease.”</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ectPr>
          <w:pgSz w:w="11900" w:h="16838" w:orient="portrait"/>
          <w:cols w:equalWidth="0" w:num="1">
            <w:col w:w="10680"/>
          </w:cols>
          <w:pgMar w:left="440" w:top="266" w:right="7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17,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Receives FDA Fast Track Designation for Alvelestat for Treatment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Alpha-1 Antitrypsin Deficiency (AATD)-associated Lung Disease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Designation Validates Alvelestat’s Potential to Address a Serious Unmet Need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Plans R&amp;D Update on Alvelestat in AATD-associated Lung Disease on October 31, 2022</w:t>
      </w:r>
    </w:p>
    <w:p>
      <w:pPr>
        <w:spacing w:after="0" w:line="22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LONDON – October 17, 2022 – Mereo BioPharma Group plc (NASDAQ: MREO), (“Mereo” or the “Company”), a clinical-stage biopharmaceutical company focused on rare diseases and oncology, today announced that the U.S. Food and Drug Administration (FDA) has granted Fast Track designation for its investigational oral neutrophil elastase inhibitor, alvelestat (MPH-966). Mereo intends to have an End-of-Phase 2 meeting with the FDA to discuss the design of a registration-enabling study for alvelestat as a treatment for AATD-associated lung disease, including the potential opportunity for an accelerated approval pathway, around the end of the year.</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“AATD is a devastating inherited condition which severely affects patients’ quality of life. In the ASTRAEUS study, we demonstrated alvelestat’s ability to inhibit multiple specific biomarkers relevant to the disease pathway based on neutrophil elastase inhibition,” said Dr. Denise Scots-Knight, Chief Executive Officer of Mereo. “We are grateful to the FDA for granting us Fast Track designation, and for their recognition of alvelestat as a potentially first-in-class oral neutrophil elastase inhibitor. We look forward to the R&amp;D update on the alvelestat program this month, and to our future interactions with the FDA to review our plans for a pivotal trial.”</w:t>
      </w:r>
    </w:p>
    <w:p>
      <w:pPr>
        <w:spacing w:after="0" w:line="18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AATD is a rare, genetic disease that results in a deficiency of the alpha-1 antitrypsin protein, which protects the lungs against damaging enzymes that the body releases during inflammation. AATD can cause pulmonary emphysema, a progressive, life-threatening lung disease, which results in severe shortness of breath, wheezing, chronic cough and sputum production, as well as asthma, recurring chest infections and bronchiectasis – permanent enlargement of parts of the lungs’ airways. There are an estimated 50,000 people in North America and 60,000 in Europe with severe AATD.</w:t>
      </w:r>
    </w:p>
    <w:p>
      <w:pPr>
        <w:spacing w:after="0" w:line="16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May 2022, Mereo reported positive top-line safety and efficacy data from the ASTRAEUS Phase 2 study of alvelestat in severe AATD-associated emphysema. The Company plans to provide a further update on the program on October 31, 2022.</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investigator-led ATALANTa trial, which is studying alvelestat in a broader range of AATD patient populations, including those on augmentation therapy, is expected to read out in mid-2023. In addition, alvelestat is being studied in Bronchiolitis Obliterans Syndrome (BOS), a rare condition where excessive inflammation causes thickening of the airways, severely limiting lung function.</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Fast Track designation is designed to facilitate development and expedite the review of therapies with the potential to treat serious or life-threatening conditions where there is a major unmet medical need. Investigational products that receive Fast Track designation may benefit from early and frequent communication with the FDA and are eligible for rolling submission and review of the marketing application. Additionally, this designation provides potential pathways for accelerated regulatory approval.</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Mereo BioPharma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(2-4 years old) in the second half of 2022.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Fast Track designation from the FDA,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000"/>
          </w:cols>
          <w:pgMar w:left="440" w:top="266"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80" w:type="dxa"/>
            <w:vAlign w:val="bottom"/>
          </w:tcPr>
          <w:p>
            <w:pPr>
              <w:spacing w:after="0"/>
              <w:rPr>
                <w:sz w:val="19"/>
                <w:szCs w:val="19"/>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Abernathy MacGregor (Communications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212 371 5999</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Tom Johnson / Dan Scorpio</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5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Media</w:t>
            </w:r>
          </w:p>
        </w:tc>
        <w:tc>
          <w:tcPr>
            <w:tcW w:w="25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w w:val="99"/>
              </w:rPr>
              <w:t>tbj@abmac.com / dps@abmac.com</w:t>
            </w:r>
          </w:p>
        </w:tc>
      </w:tr>
      <w:tr>
        <w:trPr>
          <w:trHeight w:val="20"/>
        </w:trPr>
        <w:tc>
          <w:tcPr>
            <w:tcW w:w="5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43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212 213 0006</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investors@mereobiopharma.com</w:t>
            </w:r>
          </w:p>
        </w:tc>
      </w:tr>
      <w:tr>
        <w:trPr>
          <w:trHeight w:val="20"/>
        </w:trPr>
        <w:tc>
          <w:tcPr>
            <w:tcW w:w="5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2022-10-17T06:19:11Z</dcterms:created>
  <dcterms:modified xsi:type="dcterms:W3CDTF">2022-10-17T06:19:11Z</dcterms:modified>
</cp:coreProperties>
</file>