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PAKIANATHAN DEEPIKA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2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3.16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02/05/2035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Vests in substantially equal monthly installments over a one year period from the February 5, 2025 grant date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0734" TargetMode="External"/><Relationship Id="rId5" Type="http://schemas.openxmlformats.org/officeDocument/2006/relationships/hyperlink" Target="http://www.sec.gov/cgi-bin/browse-edgar?action=getcompany&amp;CIK=0001719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3337</Characters>
  <CharactersWithSpaces>3890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