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0002005875</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0000950170-24-075642</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ectPr>
          <w:pgSz w:w="11900" w:h="16843" w:orient="portrait"/>
          <w:cols w:equalWidth="0" w:num="2">
            <w:col w:w="6860" w:space="720"/>
            <w:col w:w="3660"/>
          </w:cols>
          <w:pgMar w:left="320" w:top="261" w:right="339" w:bottom="0" w:gutter="0" w:footer="0" w:header="0"/>
          <w:type w:val="continuous"/>
        </w:sect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Alexandra Hughes-Wilson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33102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131745.96</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60" w:type="dxa"/>
            <w:vAlign w:val="bottom"/>
          </w:tcPr>
          <w:p>
            <w:pPr>
              <w:spacing w:after="0"/>
              <w:rPr>
                <w:sz w:val="21"/>
                <w:szCs w:val="21"/>
                <w:color w:val="auto"/>
              </w:rPr>
            </w:pPr>
          </w:p>
        </w:tc>
        <w:tc>
          <w:tcPr>
            <w:tcW w:w="1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60000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1160" w:type="dxa"/>
            <w:vAlign w:val="bottom"/>
          </w:tcPr>
          <w:p>
            <w:pPr>
              <w:spacing w:after="0"/>
              <w:rPr>
                <w:sz w:val="14"/>
                <w:szCs w:val="14"/>
                <w:color w:val="auto"/>
              </w:rPr>
            </w:pPr>
          </w:p>
        </w:tc>
        <w:tc>
          <w:tcPr>
            <w:tcW w:w="168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This form 144 amends and supersedes the form 144 filed on June 20, 2024. The name and address of the broker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has been corrected.</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06/24/2024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Alexandra Hughes-Wilson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2024-06-24T18:04:53Z</dcterms:created>
  <dcterms:modified xsi:type="dcterms:W3CDTF">2024-06-24T18:04:53Z</dcterms:modified>
</cp:coreProperties>
</file>