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320675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May, 2019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001-38452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MEREO BIOPHARMA GROUP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</w:t>
      </w:r>
      <w:r>
        <w:rPr>
          <w:rFonts w:ascii="Arial" w:cs="Arial" w:eastAsia="Arial" w:hAnsi="Arial"/>
          <w:sz w:val="30"/>
          <w:szCs w:val="30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One Cavendish Place,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London, W1G 0QF, United Kingdom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196215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590550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733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("Mereo" or the "Company")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Notification of PDMR and Director Dealing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London, May 23, 2019 </w:t>
      </w:r>
      <w:r>
        <w:rPr>
          <w:rFonts w:ascii="Arial" w:cs="Arial" w:eastAsia="Arial" w:hAnsi="Arial"/>
          <w:sz w:val="18"/>
          <w:szCs w:val="18"/>
          <w:color w:val="auto"/>
        </w:rPr>
        <w:t>- Mereo BioPharma Group plc (AIM: MPH, NASDAQ: MREO), a clinical stage UK based biopharmaceutical company focused on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rare diseases, received notification that on May 21, 2019, Peter Bains, Director of Mereo, purchased 47,500 ordinary shares at a price of GBP0.90 per share. Peter also purchased 778 American Depositary Shares (ADSs) at a price of USD4.92 per share.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addition, on May 22, 2019, John Richard, Head of Corporate Development at Mereo, purchased 3000 ADSs at a price of USD4.90 per share.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below announcement and notification is made in accordance with the EU Market Abuse Regulation. The form required under the EU Market Abuse Regulation follows.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68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3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Peter Bains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Details of the transaction(s): section to be repeated for (i) each type of instrument; (ii) each type of transaction; (iii) each date; and (iv) each place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where transactions have been conducted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79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 ORDINARY SHARES OF £0.003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 and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GBP0.90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47,500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information: volume,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47,500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GBP0.90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2019-05-21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AIMX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1"/>
        </w:trPr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96" w:right="23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68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3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Peter Bains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Details of the transaction(s): section to be repeated for (i) each type of instrument; (ii) each type of transaction; (iii) each date; and (iv) each place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where transactions have been conducted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79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AMERICAN DEPOSITARY SHARE (ADS) EACH REPRESENTING 5 MEREO BIOPHARMA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 and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PLC ORDINARY SHARES OF GBP0.003 EACH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 of ADS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USD4.92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778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 information:   volume,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778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USD4.92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2019-05-21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1"/>
        </w:trPr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95" w:right="23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</w:t>
            </w:r>
          </w:p>
        </w:tc>
        <w:tc>
          <w:tcPr>
            <w:tcW w:w="68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</w:t>
            </w:r>
          </w:p>
        </w:tc>
        <w:tc>
          <w:tcPr>
            <w:tcW w:w="3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Richard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</w:t>
            </w:r>
          </w:p>
        </w:tc>
        <w:tc>
          <w:tcPr>
            <w:tcW w:w="2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Head of Corporate Development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 Amendment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</w:t>
            </w:r>
          </w:p>
        </w:tc>
        <w:tc>
          <w:tcPr>
            <w:tcW w:w="10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Mereo BioPharma Group plc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LEI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213800U8JQHIJOS5AS09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</w:t>
            </w:r>
          </w:p>
        </w:tc>
        <w:tc>
          <w:tcPr>
            <w:tcW w:w="10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Details of the transaction(s): section to be repeated for (i) each type of instrument; (ii) each type of transaction; (iii) each date; and (iv) each place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where transactions have been conducted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the financial</w:t>
            </w:r>
          </w:p>
        </w:tc>
        <w:tc>
          <w:tcPr>
            <w:tcW w:w="79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AMERICAN DEPOSITARY SHARE (ADS) EACH REPRESENTING 5 MEREO BIOPHARMA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instrument, type of instrument and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PLC ORDINARY SHARES OF GBP0.003 EACH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 of ADS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 and volume(s)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Price(s)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USD4.90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 information:   volume,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volume: 3000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price: USD4.903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2019-05-22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f)</w:t>
            </w:r>
          </w:p>
        </w:tc>
        <w:tc>
          <w:tcPr>
            <w:tcW w:w="28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the transaction</w:t>
            </w:r>
          </w:p>
        </w:tc>
        <w:tc>
          <w:tcPr>
            <w:tcW w:w="3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XNMS</w:t>
            </w:r>
          </w:p>
        </w:tc>
        <w:tc>
          <w:tcPr>
            <w:tcW w:w="3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1"/>
        </w:trPr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95" w:right="239" w:bottom="1440" w:gutter="0" w:footer="0" w:header="0"/>
        </w:sectPr>
      </w:pPr>
    </w:p>
    <w:bookmarkStart w:id="4" w:name="page5"/>
    <w:bookmarkEnd w:id="4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23, 2019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MEREO BIOPHARMA GROUP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Charles Sermon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1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Charles Sermon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-130810</wp:posOffset>
            </wp:positionV>
            <wp:extent cx="260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1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846455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79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2019-12-02T16:05:18Z</dcterms:created>
  <dcterms:modified xsi:type="dcterms:W3CDTF">2019-12-02T16:05:18Z</dcterms:modified>
</cp:coreProperties>
</file>